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80779D" w14:textId="285CA2E3" w:rsidR="006A76A0" w:rsidRDefault="006A76A0" w:rsidP="006A76A0">
      <w:pPr>
        <w:shd w:val="clear" w:color="auto" w:fill="FFFFFF"/>
        <w:spacing w:after="240"/>
        <w:ind w:left="-567" w:right="-1141"/>
        <w:rPr>
          <w:rFonts w:ascii="Helvetica" w:hAnsi="Helvetica" w:cs="Open Sans"/>
          <w:b/>
          <w:bCs/>
          <w:color w:val="000000"/>
          <w:sz w:val="36"/>
          <w:szCs w:val="36"/>
          <w:lang w:val="en-US" w:eastAsia="it-IT"/>
        </w:rPr>
      </w:pPr>
      <w:r w:rsidRPr="006A76A0">
        <w:rPr>
          <w:rFonts w:ascii="Helvetica" w:hAnsi="Helvetica" w:cs="Open Sans"/>
          <w:b/>
          <w:bCs/>
          <w:color w:val="000000"/>
          <w:sz w:val="36"/>
          <w:szCs w:val="36"/>
          <w:lang w:val="en-US" w:eastAsia="it-IT"/>
        </w:rPr>
        <w:t>LENT</w:t>
      </w:r>
      <w:r>
        <w:rPr>
          <w:rFonts w:ascii="Helvetica" w:hAnsi="Helvetica" w:cs="Open Sans"/>
          <w:b/>
          <w:bCs/>
          <w:color w:val="000000"/>
          <w:sz w:val="36"/>
          <w:szCs w:val="36"/>
          <w:lang w:val="en-US" w:eastAsia="it-IT"/>
        </w:rPr>
        <w:t xml:space="preserve">IGO: SUSTAINABLE AND INTEGRATED </w:t>
      </w:r>
      <w:r w:rsidRPr="006A76A0">
        <w:rPr>
          <w:rFonts w:ascii="Helvetica" w:hAnsi="Helvetica" w:cs="Open Sans"/>
          <w:b/>
          <w:bCs/>
          <w:color w:val="000000"/>
          <w:sz w:val="36"/>
          <w:szCs w:val="36"/>
          <w:lang w:val="en-US" w:eastAsia="it-IT"/>
        </w:rPr>
        <w:t>GLOBAL –OMIC APPROA</w:t>
      </w:r>
      <w:r>
        <w:rPr>
          <w:rFonts w:ascii="Helvetica" w:hAnsi="Helvetica" w:cs="Open Sans"/>
          <w:b/>
          <w:bCs/>
          <w:color w:val="000000"/>
          <w:sz w:val="36"/>
          <w:szCs w:val="36"/>
          <w:lang w:val="en-US" w:eastAsia="it-IT"/>
        </w:rPr>
        <w:t xml:space="preserve">CHES FOR IMPROVING THE BREEDING </w:t>
      </w:r>
      <w:r w:rsidRPr="006A76A0">
        <w:rPr>
          <w:rFonts w:ascii="Helvetica" w:hAnsi="Helvetica" w:cs="Open Sans"/>
          <w:b/>
          <w:bCs/>
          <w:color w:val="000000"/>
          <w:sz w:val="36"/>
          <w:szCs w:val="36"/>
          <w:lang w:val="en-US" w:eastAsia="it-IT"/>
        </w:rPr>
        <w:t>OF LENTIL (LENS CULINARIS SSP. CULINARIS) IN MEDITERRANEAN AREA</w:t>
      </w:r>
    </w:p>
    <w:p w14:paraId="2C5D2F24" w14:textId="355F3717" w:rsidR="002410D8" w:rsidRDefault="006A76A0" w:rsidP="006A76A0">
      <w:pPr>
        <w:shd w:val="clear" w:color="auto" w:fill="FFFFFF"/>
        <w:spacing w:after="240"/>
        <w:ind w:left="-567" w:right="-1141"/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</w:pPr>
      <w:r>
        <w:rPr>
          <w:rFonts w:ascii="Helvetica" w:hAnsi="Helvetica" w:cs="Open Sans"/>
          <w:b/>
          <w:bCs/>
          <w:color w:val="000000"/>
          <w:lang w:val="en-US" w:eastAsia="it-IT"/>
        </w:rPr>
        <w:t>Anna Paola Minervini</w:t>
      </w:r>
      <w:r w:rsidR="002410D8" w:rsidRPr="00427608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1</w:t>
      </w:r>
      <w:r w:rsidR="006A762A" w:rsidRPr="00427608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*</w:t>
      </w:r>
      <w:r w:rsidR="002410D8" w:rsidRPr="00427608">
        <w:rPr>
          <w:rFonts w:ascii="Helvetica" w:hAnsi="Helvetica" w:cs="Open Sans"/>
          <w:b/>
          <w:bCs/>
          <w:color w:val="000000"/>
          <w:lang w:val="en-US" w:eastAsia="it-IT"/>
        </w:rPr>
        <w:t>,</w:t>
      </w:r>
      <w:r w:rsidRPr="006A76A0">
        <w:rPr>
          <w:rFonts w:ascii="Helvetica" w:hAnsi="Helvetica" w:cs="Open Sans"/>
          <w:b/>
          <w:bCs/>
          <w:color w:val="000000"/>
          <w:lang w:val="en-US" w:eastAsia="it-IT"/>
        </w:rPr>
        <w:t xml:space="preserve"> </w:t>
      </w:r>
      <w:r>
        <w:rPr>
          <w:rFonts w:ascii="Helvetica" w:hAnsi="Helvetica" w:cs="Open Sans"/>
          <w:b/>
          <w:bCs/>
          <w:color w:val="000000"/>
          <w:lang w:val="en-US" w:eastAsia="it-IT"/>
        </w:rPr>
        <w:t>Francesca Taranto</w:t>
      </w:r>
      <w:r w:rsidRPr="00427608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1</w:t>
      </w:r>
      <w:r>
        <w:rPr>
          <w:rFonts w:ascii="Helvetica" w:hAnsi="Helvetica" w:cs="Open Sans"/>
          <w:b/>
          <w:bCs/>
          <w:color w:val="000000"/>
          <w:lang w:val="en-US" w:eastAsia="it-IT"/>
        </w:rPr>
        <w:t>, Stefano Pavan</w:t>
      </w:r>
      <w:r w:rsidR="002410D8" w:rsidRPr="00427608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2</w:t>
      </w:r>
      <w:r>
        <w:rPr>
          <w:rFonts w:ascii="Helvetica" w:hAnsi="Helvetica" w:cs="Open Sans"/>
          <w:b/>
          <w:bCs/>
          <w:color w:val="000000"/>
          <w:lang w:val="en-US" w:eastAsia="it-IT"/>
        </w:rPr>
        <w:t>, Elisa Bellucci</w:t>
      </w:r>
      <w:r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3</w:t>
      </w:r>
      <w:r>
        <w:rPr>
          <w:rFonts w:ascii="Helvetica" w:hAnsi="Helvetica" w:cs="Open Sans"/>
          <w:b/>
          <w:bCs/>
          <w:color w:val="000000"/>
          <w:lang w:val="en-US" w:eastAsia="it-IT"/>
        </w:rPr>
        <w:t>, Roberto Papa</w:t>
      </w:r>
      <w:r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3</w:t>
      </w:r>
      <w:r>
        <w:rPr>
          <w:rFonts w:ascii="Helvetica" w:hAnsi="Helvetica" w:cs="Open Sans"/>
          <w:b/>
          <w:bCs/>
          <w:color w:val="000000"/>
          <w:lang w:val="en-US" w:eastAsia="it-IT"/>
        </w:rPr>
        <w:t xml:space="preserve">, </w:t>
      </w:r>
      <w:r w:rsidR="00C809A7">
        <w:rPr>
          <w:rFonts w:ascii="Helvetica" w:hAnsi="Helvetica" w:cs="Open Sans"/>
          <w:b/>
          <w:bCs/>
          <w:color w:val="000000"/>
          <w:lang w:val="en-US" w:eastAsia="it-IT"/>
        </w:rPr>
        <w:t>Valerio Di Vittori</w:t>
      </w:r>
      <w:r w:rsidR="00C809A7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3</w:t>
      </w:r>
      <w:r w:rsidR="00C809A7">
        <w:rPr>
          <w:rFonts w:ascii="Helvetica" w:hAnsi="Helvetica" w:cs="Open Sans"/>
          <w:b/>
          <w:bCs/>
          <w:color w:val="000000"/>
          <w:lang w:val="en-US" w:eastAsia="it-IT"/>
        </w:rPr>
        <w:t>,</w:t>
      </w:r>
      <w:r w:rsidR="00614C34">
        <w:rPr>
          <w:rFonts w:ascii="Helvetica" w:hAnsi="Helvetica" w:cs="Open Sans"/>
          <w:b/>
          <w:bCs/>
          <w:color w:val="000000"/>
          <w:lang w:val="en-US" w:eastAsia="it-IT"/>
        </w:rPr>
        <w:t xml:space="preserve"> Maria Vittoria Conti</w:t>
      </w:r>
      <w:r w:rsidR="00614C34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3</w:t>
      </w:r>
      <w:r w:rsidR="00614C34">
        <w:rPr>
          <w:rFonts w:ascii="Helvetica" w:hAnsi="Helvetica" w:cs="Open Sans"/>
          <w:b/>
          <w:bCs/>
          <w:color w:val="000000"/>
          <w:lang w:val="en-US" w:eastAsia="it-IT"/>
        </w:rPr>
        <w:t>, Domenico De Paola</w:t>
      </w:r>
      <w:r w:rsidR="00614C34" w:rsidRPr="00427608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1</w:t>
      </w:r>
      <w:r w:rsidR="00614C34">
        <w:rPr>
          <w:rFonts w:ascii="Helvetica" w:hAnsi="Helvetica" w:cs="Open Sans"/>
          <w:b/>
          <w:bCs/>
          <w:color w:val="000000"/>
          <w:lang w:val="en-US" w:eastAsia="it-IT"/>
        </w:rPr>
        <w:t>,</w:t>
      </w:r>
      <w:r w:rsidR="007C6AE9">
        <w:rPr>
          <w:rFonts w:ascii="Helvetica" w:hAnsi="Helvetica" w:cs="Open Sans"/>
          <w:b/>
          <w:bCs/>
          <w:color w:val="000000"/>
          <w:lang w:val="en-US" w:eastAsia="it-IT"/>
        </w:rPr>
        <w:t xml:space="preserve"> </w:t>
      </w:r>
      <w:r w:rsidR="00614C34">
        <w:rPr>
          <w:rFonts w:ascii="Helvetica" w:hAnsi="Helvetica" w:cs="Open Sans"/>
          <w:b/>
          <w:bCs/>
          <w:color w:val="000000"/>
          <w:lang w:val="en-US" w:eastAsia="it-IT"/>
        </w:rPr>
        <w:t>Rocco Sabato</w:t>
      </w:r>
      <w:r w:rsidR="00614C34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4</w:t>
      </w:r>
      <w:r w:rsidR="00614C34">
        <w:rPr>
          <w:rFonts w:ascii="Helvetica" w:hAnsi="Helvetica" w:cs="Open Sans"/>
          <w:b/>
          <w:bCs/>
          <w:color w:val="000000"/>
          <w:lang w:val="en-US" w:eastAsia="it-IT"/>
        </w:rPr>
        <w:t>, Carmen Verrastro</w:t>
      </w:r>
      <w:r w:rsidR="007C6AE9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4</w:t>
      </w:r>
      <w:r w:rsidR="00614C34">
        <w:rPr>
          <w:rFonts w:ascii="Helvetica" w:hAnsi="Helvetica" w:cs="Open Sans"/>
          <w:b/>
          <w:bCs/>
          <w:color w:val="000000"/>
          <w:lang w:val="en-US" w:eastAsia="it-IT"/>
        </w:rPr>
        <w:t>, Valeria Morante</w:t>
      </w:r>
      <w:r w:rsidR="007C6AE9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4</w:t>
      </w:r>
      <w:r w:rsidR="00614C34">
        <w:rPr>
          <w:rFonts w:ascii="Helvetica" w:hAnsi="Helvetica" w:cs="Open Sans"/>
          <w:b/>
          <w:bCs/>
          <w:color w:val="000000"/>
          <w:lang w:val="en-US" w:eastAsia="it-IT"/>
        </w:rPr>
        <w:t>, Stefania Marzario</w:t>
      </w:r>
      <w:r w:rsidR="007C6AE9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4</w:t>
      </w:r>
      <w:r w:rsidR="00614C34">
        <w:rPr>
          <w:rFonts w:ascii="Helvetica" w:hAnsi="Helvetica" w:cs="Open Sans"/>
          <w:b/>
          <w:bCs/>
          <w:color w:val="000000"/>
          <w:lang w:val="en-US" w:eastAsia="it-IT"/>
        </w:rPr>
        <w:t>, Giuseppina Logozzo</w:t>
      </w:r>
      <w:r w:rsidR="007C6AE9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4</w:t>
      </w:r>
      <w:r w:rsidR="00614C34">
        <w:rPr>
          <w:rFonts w:ascii="Helvetica" w:hAnsi="Helvetica" w:cs="Open Sans"/>
          <w:b/>
          <w:bCs/>
          <w:color w:val="000000"/>
          <w:lang w:val="en-US" w:eastAsia="it-IT"/>
        </w:rPr>
        <w:t>, Tania Gioia</w:t>
      </w:r>
      <w:r w:rsidR="007C6AE9">
        <w:rPr>
          <w:rFonts w:ascii="Helvetica" w:hAnsi="Helvetica" w:cs="Open Sans"/>
          <w:b/>
          <w:bCs/>
          <w:color w:val="000000"/>
          <w:vertAlign w:val="superscript"/>
          <w:lang w:val="en-US" w:eastAsia="it-IT"/>
        </w:rPr>
        <w:t>4</w:t>
      </w:r>
    </w:p>
    <w:p w14:paraId="396385FD" w14:textId="5B953EE8" w:rsidR="002410D8" w:rsidRPr="00025F84" w:rsidRDefault="006A762A" w:rsidP="006A76A0">
      <w:pPr>
        <w:shd w:val="clear" w:color="auto" w:fill="FFFFFF"/>
        <w:spacing w:after="240"/>
        <w:ind w:left="-567" w:right="-1141"/>
        <w:jc w:val="both"/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</w:pPr>
      <w:r w:rsidRPr="00025F84">
        <w:rPr>
          <w:rFonts w:ascii="Helvetica" w:hAnsi="Helvetica" w:cs="Open Sans"/>
          <w:i/>
          <w:iCs/>
          <w:color w:val="000000"/>
          <w:sz w:val="20"/>
          <w:szCs w:val="20"/>
          <w:vertAlign w:val="superscript"/>
          <w:lang w:val="en-US" w:eastAsia="it-IT"/>
        </w:rPr>
        <w:t xml:space="preserve">1 </w:t>
      </w:r>
      <w:r w:rsidR="007C6AE9" w:rsidRPr="007C6AE9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Institute of Biosciences and Bioresources (CNR-IBBR) Bari, Italy</w:t>
      </w:r>
    </w:p>
    <w:p w14:paraId="0576F141" w14:textId="30DA176E" w:rsidR="006A762A" w:rsidRDefault="006A762A" w:rsidP="007C6AE9">
      <w:pPr>
        <w:shd w:val="clear" w:color="auto" w:fill="FFFFFF"/>
        <w:spacing w:after="240"/>
        <w:ind w:left="-567" w:right="-1141"/>
        <w:jc w:val="both"/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</w:pPr>
      <w:r w:rsidRPr="00025F84">
        <w:rPr>
          <w:rFonts w:ascii="Helvetica" w:hAnsi="Helvetica" w:cs="Open Sans"/>
          <w:i/>
          <w:iCs/>
          <w:color w:val="000000"/>
          <w:sz w:val="20"/>
          <w:szCs w:val="20"/>
          <w:vertAlign w:val="superscript"/>
          <w:lang w:val="en-US" w:eastAsia="it-IT"/>
        </w:rPr>
        <w:t>2</w:t>
      </w:r>
      <w:r w:rsidR="00154BF8" w:rsidRPr="00025F84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 </w:t>
      </w:r>
      <w:r w:rsidR="007C6AE9" w:rsidRPr="007C6AE9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Dep</w:t>
      </w:r>
      <w:r w:rsidR="007C6AE9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artment of Soil, Plant and Food </w:t>
      </w:r>
      <w:r w:rsidR="007C6AE9" w:rsidRPr="007C6AE9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Science (</w:t>
      </w:r>
      <w:proofErr w:type="spellStart"/>
      <w:r w:rsidR="007C6AE9" w:rsidRPr="007C6AE9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DiSSPA</w:t>
      </w:r>
      <w:proofErr w:type="spellEnd"/>
      <w:r w:rsidR="007C6AE9" w:rsidRPr="007C6AE9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), University of Bari Aldo Moro, Bari. Italy</w:t>
      </w:r>
    </w:p>
    <w:p w14:paraId="39C19EE5" w14:textId="5881A87D" w:rsidR="007C6AE9" w:rsidRDefault="007C6AE9" w:rsidP="00CA3456">
      <w:pPr>
        <w:shd w:val="clear" w:color="auto" w:fill="FFFFFF"/>
        <w:spacing w:after="240"/>
        <w:ind w:left="-567" w:right="-1141"/>
        <w:jc w:val="both"/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</w:pPr>
      <w:r>
        <w:rPr>
          <w:rFonts w:ascii="Helvetica" w:hAnsi="Helvetica" w:cs="Open Sans"/>
          <w:i/>
          <w:iCs/>
          <w:color w:val="000000"/>
          <w:sz w:val="20"/>
          <w:szCs w:val="20"/>
          <w:vertAlign w:val="superscript"/>
          <w:lang w:val="en-US" w:eastAsia="it-IT"/>
        </w:rPr>
        <w:t>3</w:t>
      </w:r>
      <w:r w:rsidR="00CA3456" w:rsidRPr="00CA3456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 D3A - Depar</w:t>
      </w:r>
      <w:r w:rsidR="00CA3456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tment of Agricultural, Food and </w:t>
      </w:r>
      <w:r w:rsidR="00CA3456" w:rsidRPr="00CA3456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Environmental Sciences - Università </w:t>
      </w:r>
      <w:proofErr w:type="spellStart"/>
      <w:r w:rsidR="00CA3456" w:rsidRPr="00CA3456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Politecnica</w:t>
      </w:r>
      <w:proofErr w:type="spellEnd"/>
      <w:r w:rsidR="00CA3456" w:rsidRPr="00CA3456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 delle Marche, Ancona, Italy</w:t>
      </w:r>
    </w:p>
    <w:p w14:paraId="012995FC" w14:textId="29F59216" w:rsidR="0062222E" w:rsidRPr="00025F84" w:rsidRDefault="0062222E" w:rsidP="0062222E">
      <w:pPr>
        <w:shd w:val="clear" w:color="auto" w:fill="FFFFFF"/>
        <w:spacing w:after="240"/>
        <w:ind w:left="-567" w:right="-1141"/>
        <w:jc w:val="both"/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</w:pPr>
      <w:r>
        <w:rPr>
          <w:rFonts w:ascii="Helvetica" w:hAnsi="Helvetica" w:cs="Open Sans"/>
          <w:i/>
          <w:iCs/>
          <w:color w:val="000000"/>
          <w:sz w:val="20"/>
          <w:szCs w:val="20"/>
          <w:vertAlign w:val="superscript"/>
          <w:lang w:val="en-US" w:eastAsia="it-IT"/>
        </w:rPr>
        <w:t>4</w:t>
      </w:r>
      <w:r w:rsidRPr="0062222E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 S</w:t>
      </w:r>
      <w:r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chool of Agricultural, </w:t>
      </w:r>
      <w:r w:rsidRPr="0062222E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Forestry, Food and Environmental Sciences, University of Basilicata, Potenza, Italy</w:t>
      </w:r>
    </w:p>
    <w:p w14:paraId="0F33269F" w14:textId="78D33E49" w:rsidR="00154BF8" w:rsidRDefault="006A762A" w:rsidP="00D075D5">
      <w:pPr>
        <w:shd w:val="clear" w:color="auto" w:fill="FFFFFF"/>
        <w:spacing w:after="240"/>
        <w:ind w:left="-567" w:right="-1141"/>
        <w:jc w:val="both"/>
        <w:rPr>
          <w:rFonts w:ascii="Helvetica" w:hAnsi="Helvetica" w:cs="Open Sans"/>
          <w:i/>
          <w:iCs/>
          <w:sz w:val="20"/>
          <w:szCs w:val="20"/>
          <w:lang w:val="en-US" w:eastAsia="it-IT"/>
        </w:rPr>
      </w:pPr>
      <w:r w:rsidRPr="00025F84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*</w:t>
      </w:r>
      <w:r w:rsidR="00025F84" w:rsidRPr="00025F84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 Corresponding</w:t>
      </w:r>
      <w:r w:rsidR="00025F84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 author</w:t>
      </w:r>
      <w:r w:rsidR="0076651F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:</w:t>
      </w:r>
      <w:r w:rsidR="00025F84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 </w:t>
      </w:r>
      <w:r w:rsidR="007C6AE9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Anna Paola Minervini</w:t>
      </w:r>
      <w:r w:rsidR="00EC6393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 </w:t>
      </w:r>
      <w:r w:rsidR="00025F84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>(</w:t>
      </w:r>
      <w:r w:rsidRPr="00025F84"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t xml:space="preserve">e-mail: </w:t>
      </w:r>
      <w:r w:rsidR="007C6AE9">
        <w:rPr>
          <w:rFonts w:ascii="Helvetica" w:hAnsi="Helvetica" w:cs="Open Sans"/>
          <w:i/>
          <w:iCs/>
          <w:sz w:val="20"/>
          <w:szCs w:val="20"/>
          <w:lang w:val="en-US" w:eastAsia="it-IT"/>
        </w:rPr>
        <w:t>annapaolaminervini@cnr</w:t>
      </w:r>
      <w:r w:rsidR="00D42F42">
        <w:rPr>
          <w:rFonts w:ascii="Helvetica" w:hAnsi="Helvetica" w:cs="Open Sans"/>
          <w:i/>
          <w:iCs/>
          <w:sz w:val="20"/>
          <w:szCs w:val="20"/>
          <w:lang w:val="en-US" w:eastAsia="it-IT"/>
        </w:rPr>
        <w:t>.it)</w:t>
      </w:r>
    </w:p>
    <w:p w14:paraId="133C6576" w14:textId="3DF5A627" w:rsidR="00D42F42" w:rsidRPr="00D42F42" w:rsidRDefault="00D42F42" w:rsidP="00D075D5">
      <w:pPr>
        <w:shd w:val="clear" w:color="auto" w:fill="FFFFFF"/>
        <w:spacing w:after="240"/>
        <w:ind w:left="-567" w:right="-1141"/>
        <w:jc w:val="both"/>
        <w:rPr>
          <w:rFonts w:ascii="Helvetica" w:hAnsi="Helvetica" w:cs="Open Sans"/>
          <w:i/>
          <w:iCs/>
          <w:color w:val="000000"/>
          <w:sz w:val="20"/>
          <w:szCs w:val="20"/>
          <w:lang w:val="en-US" w:eastAsia="it-IT"/>
        </w:rPr>
        <w:sectPr w:rsidR="00D42F42" w:rsidRPr="00D42F42" w:rsidSect="00204B4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0" w:h="16840"/>
          <w:pgMar w:top="1440" w:right="2268" w:bottom="1440" w:left="2268" w:header="709" w:footer="680" w:gutter="0"/>
          <w:pgNumType w:chapStyle="1"/>
          <w:cols w:space="708"/>
          <w:docGrid w:linePitch="360"/>
        </w:sectPr>
      </w:pPr>
    </w:p>
    <w:p w14:paraId="048396FE" w14:textId="42C959E7" w:rsidR="009D3A0F" w:rsidRPr="0076651F" w:rsidRDefault="0076651F" w:rsidP="0076651F">
      <w:pPr>
        <w:shd w:val="clear" w:color="auto" w:fill="FFFFFF"/>
        <w:spacing w:after="240"/>
        <w:ind w:left="-567" w:right="-1141"/>
        <w:jc w:val="both"/>
        <w:rPr>
          <w:rFonts w:ascii="Helvetica" w:hAnsi="Helvetica" w:cs="Arial"/>
          <w:color w:val="000000"/>
          <w:sz w:val="22"/>
          <w:szCs w:val="22"/>
          <w:lang w:val="en-US" w:eastAsia="it-IT"/>
        </w:rPr>
      </w:pP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Continued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population growth has implications for climate change and the 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loss of land resources. In this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context, improving of global food security, shifting to more sustainable far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ming systems and increasing the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nutritional value of agricultural products have become key challenges. Gr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ain legumes, including lentils,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support these objectives by providing a significant amount of plant based pro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tein and, through their ability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to fix atmospheric nitrogen, increasing the yield of non-legume rotatio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nal crops. In the Mediterranean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region, lentil is an </w:t>
      </w:r>
      <w:proofErr w:type="spellStart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under-utilised</w:t>
      </w:r>
      <w:proofErr w:type="spellEnd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species represented by a narrow genetic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pool originating from Asia and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North America, with low variability and, consequently, low adaptability to the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local pedoclimatic conditions.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The characterization of new genetic resources is profitable for both basic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and breeding research, also in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view of the increased demand for legume-based foods. The project “Fosterin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g </w:t>
      </w:r>
      <w:proofErr w:type="spellStart"/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>LENtil</w:t>
      </w:r>
      <w:proofErr w:type="spellEnd"/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sustainable production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in the Mediterranean area Through Integrated Global –Omics” (LENTIGO) a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ims to improve the biodiversity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and breeding of lentil in Mediterranean agriculture, in line with the European “Farm to Fork” s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trategy.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More specifically, LENTIGO aims to provide: (I) the genetic and phenoty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pic </w:t>
      </w:r>
      <w:proofErr w:type="spellStart"/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>characterisation</w:t>
      </w:r>
      <w:proofErr w:type="spellEnd"/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of a large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collection of lentil accessions; (II) root architecture data of a selecte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d core collection with multiple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phenotypic approaches; (III) the metabolomic and transcriptomic characte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rization of roots from selected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accessions grown under drought stress; (IV) increased knowledge on t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he genetic control of important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phenotypic traits; (V) the functional characterization of genes associated with phenotypic 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variations by the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use of </w:t>
      </w:r>
      <w:proofErr w:type="spellStart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coexpression</w:t>
      </w:r>
      <w:proofErr w:type="spellEnd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networks and </w:t>
      </w:r>
      <w:proofErr w:type="spellStart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EcoTILLING</w:t>
      </w:r>
      <w:proofErr w:type="spellEnd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approaches; (IV) new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genetic resources suitable for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Mediterranean breeding </w:t>
      </w:r>
      <w:proofErr w:type="spellStart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programmes</w:t>
      </w:r>
      <w:proofErr w:type="spellEnd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. Overall, LENTIGO </w:t>
      </w:r>
      <w:proofErr w:type="spellStart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wil</w:t>
      </w:r>
      <w:proofErr w:type="spellEnd"/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 provide insi</w:t>
      </w:r>
      <w:r>
        <w:rPr>
          <w:rFonts w:ascii="Helvetica" w:hAnsi="Helvetica" w:cs="Arial"/>
          <w:color w:val="000000"/>
          <w:sz w:val="22"/>
          <w:szCs w:val="22"/>
          <w:lang w:val="en-US" w:eastAsia="it-IT"/>
        </w:rPr>
        <w:t xml:space="preserve">ghts for more profitable lentil </w:t>
      </w:r>
      <w:r w:rsidRPr="0076651F">
        <w:rPr>
          <w:rFonts w:ascii="Helvetica" w:hAnsi="Helvetica" w:cs="Arial"/>
          <w:color w:val="000000"/>
          <w:sz w:val="22"/>
          <w:szCs w:val="22"/>
          <w:lang w:val="en-US" w:eastAsia="it-IT"/>
        </w:rPr>
        <w:t>cultivation.</w:t>
      </w:r>
    </w:p>
    <w:p w14:paraId="5A384338" w14:textId="1294FDA4" w:rsidR="00427608" w:rsidRDefault="00427608" w:rsidP="00D075D5">
      <w:pPr>
        <w:shd w:val="clear" w:color="auto" w:fill="FFFFFF"/>
        <w:spacing w:after="240"/>
        <w:ind w:left="-567" w:right="-1141"/>
        <w:rPr>
          <w:rFonts w:ascii="Helvetica" w:hAnsi="Helvetica" w:cs="Open Sans"/>
          <w:i/>
          <w:iCs/>
          <w:color w:val="000000"/>
          <w:sz w:val="22"/>
          <w:szCs w:val="22"/>
          <w:lang w:val="en-US" w:eastAsia="it-IT"/>
        </w:rPr>
      </w:pPr>
      <w:r w:rsidRPr="00427608">
        <w:rPr>
          <w:rFonts w:ascii="Helvetica" w:hAnsi="Helvetica" w:cs="Open Sans"/>
          <w:b/>
          <w:bCs/>
          <w:color w:val="000000"/>
          <w:sz w:val="22"/>
          <w:szCs w:val="22"/>
          <w:lang w:val="en-US" w:eastAsia="it-IT"/>
        </w:rPr>
        <w:t xml:space="preserve">Keywords: </w:t>
      </w:r>
      <w:r w:rsidR="0076651F" w:rsidRPr="0076651F">
        <w:rPr>
          <w:rFonts w:ascii="Helvetica" w:hAnsi="Helvetica" w:cs="Open Sans"/>
          <w:i/>
          <w:iCs/>
          <w:color w:val="000000"/>
          <w:sz w:val="22"/>
          <w:szCs w:val="22"/>
          <w:lang w:val="en-US" w:eastAsia="it-IT"/>
        </w:rPr>
        <w:t>genetic resources, omics data, plant breeding</w:t>
      </w:r>
    </w:p>
    <w:p w14:paraId="52B365C3" w14:textId="72B85AB9" w:rsidR="00D075D5" w:rsidRPr="00DC05B2" w:rsidRDefault="008917DA" w:rsidP="00D075D5">
      <w:pPr>
        <w:shd w:val="clear" w:color="auto" w:fill="FFFFFF"/>
        <w:spacing w:after="240" w:line="276" w:lineRule="auto"/>
        <w:ind w:left="-567" w:right="-1141"/>
        <w:rPr>
          <w:rFonts w:ascii="Helvetica" w:hAnsi="Helvetica" w:cs="Open Sans"/>
          <w:b/>
          <w:bCs/>
          <w:color w:val="000000"/>
          <w:sz w:val="20"/>
          <w:szCs w:val="20"/>
          <w:lang w:val="en-US" w:eastAsia="it-IT"/>
        </w:rPr>
      </w:pPr>
      <w:r w:rsidRPr="00DC05B2">
        <w:rPr>
          <w:rFonts w:ascii="Helvetica" w:hAnsi="Helvetica" w:cs="Open Sans"/>
          <w:b/>
          <w:bCs/>
          <w:color w:val="000000"/>
          <w:sz w:val="20"/>
          <w:szCs w:val="20"/>
          <w:lang w:val="en-US" w:eastAsia="it-IT"/>
        </w:rPr>
        <w:t>_________________________________________________________________________________</w:t>
      </w:r>
    </w:p>
    <w:p w14:paraId="3A604DE3" w14:textId="1FE03518" w:rsidR="00D075D5" w:rsidRPr="00D075D5" w:rsidRDefault="00D075D5" w:rsidP="00D075D5">
      <w:pPr>
        <w:shd w:val="clear" w:color="auto" w:fill="FFFFFF"/>
        <w:spacing w:after="240" w:line="276" w:lineRule="auto"/>
        <w:ind w:left="-567" w:right="-1141"/>
        <w:rPr>
          <w:rFonts w:ascii="Helvetica" w:hAnsi="Helvetica" w:cs="Open Sans"/>
          <w:lang w:eastAsia="it-IT"/>
        </w:rPr>
      </w:pPr>
      <w:r w:rsidRPr="00D075D5">
        <w:rPr>
          <w:rFonts w:ascii="Helvetica" w:hAnsi="Helvetica" w:cs="Open Sans"/>
          <w:b/>
          <w:bCs/>
          <w:color w:val="000000"/>
          <w:sz w:val="22"/>
          <w:szCs w:val="22"/>
          <w:lang w:eastAsia="it-IT"/>
        </w:rPr>
        <w:lastRenderedPageBreak/>
        <w:t xml:space="preserve">Preferenza per la presentazione: </w:t>
      </w:r>
      <w:r w:rsidRPr="00D075D5">
        <w:rPr>
          <w:rFonts w:ascii="Helvetica" w:hAnsi="Helvetica" w:cs="Open Sans"/>
          <w:color w:val="000000"/>
          <w:sz w:val="22"/>
          <w:szCs w:val="22"/>
          <w:lang w:eastAsia="it-IT"/>
        </w:rPr>
        <w:t xml:space="preserve"> Poster</w:t>
      </w:r>
      <w:r w:rsidRPr="00D075D5">
        <w:rPr>
          <w:rFonts w:ascii="Helvetica" w:hAnsi="Helvetica" w:cs="Open Sans"/>
          <w:color w:val="000000"/>
          <w:sz w:val="22"/>
          <w:szCs w:val="22"/>
          <w:lang w:eastAsia="it-IT"/>
        </w:rPr>
        <w:br/>
      </w:r>
      <w:r w:rsidRPr="00D075D5">
        <w:rPr>
          <w:rFonts w:ascii="Helvetica" w:hAnsi="Helvetica" w:cs="Open Sans"/>
          <w:b/>
          <w:bCs/>
          <w:color w:val="000000"/>
          <w:sz w:val="22"/>
          <w:szCs w:val="22"/>
          <w:lang w:eastAsia="it-IT"/>
        </w:rPr>
        <w:t xml:space="preserve">Qualifica del proponente: </w:t>
      </w:r>
      <w:r w:rsidR="00905236">
        <w:rPr>
          <w:rFonts w:ascii="Helvetica" w:hAnsi="Helvetica" w:cs="Open Sans"/>
          <w:i/>
          <w:iCs/>
          <w:color w:val="000000"/>
          <w:sz w:val="22"/>
          <w:szCs w:val="22"/>
          <w:lang w:eastAsia="it-IT"/>
        </w:rPr>
        <w:t>Assegnista</w:t>
      </w:r>
      <w:r w:rsidRPr="00D075D5">
        <w:rPr>
          <w:rFonts w:ascii="Helvetica" w:hAnsi="Helvetica" w:cs="Open Sans"/>
          <w:i/>
          <w:iCs/>
          <w:color w:val="000000"/>
          <w:sz w:val="22"/>
          <w:szCs w:val="22"/>
          <w:lang w:eastAsia="it-IT"/>
        </w:rPr>
        <w:br/>
      </w:r>
      <w:r w:rsidRPr="00D075D5">
        <w:rPr>
          <w:rFonts w:ascii="Helvetica" w:hAnsi="Helvetica" w:cs="Open Sans"/>
          <w:b/>
          <w:bCs/>
          <w:color w:val="000000"/>
          <w:sz w:val="22"/>
          <w:szCs w:val="22"/>
          <w:lang w:eastAsia="it-IT"/>
        </w:rPr>
        <w:t>Indicare uno o più settori scientifico-disciplinari principali e seconda</w:t>
      </w:r>
      <w:r w:rsidR="00905236">
        <w:rPr>
          <w:rFonts w:ascii="Helvetica" w:hAnsi="Helvetica" w:cs="Open Sans"/>
          <w:b/>
          <w:bCs/>
          <w:color w:val="000000"/>
          <w:sz w:val="22"/>
          <w:szCs w:val="22"/>
          <w:lang w:eastAsia="it-IT"/>
        </w:rPr>
        <w:t>ri di afferenza della tematica:</w:t>
      </w:r>
      <w:r w:rsidRPr="00D075D5">
        <w:rPr>
          <w:rFonts w:ascii="Helvetica" w:hAnsi="Helvetica" w:cs="Open Sans"/>
          <w:b/>
          <w:bCs/>
          <w:color w:val="000000"/>
          <w:sz w:val="22"/>
          <w:szCs w:val="22"/>
          <w:lang w:eastAsia="it-IT"/>
        </w:rPr>
        <w:br/>
        <w:t xml:space="preserve">SSD principale/i: </w:t>
      </w:r>
      <w:r w:rsidRPr="00D075D5">
        <w:rPr>
          <w:rFonts w:ascii="Helvetica" w:hAnsi="Helvetica" w:cs="Open Sans"/>
          <w:color w:val="000000"/>
          <w:sz w:val="22"/>
          <w:szCs w:val="22"/>
          <w:lang w:eastAsia="it-IT"/>
        </w:rPr>
        <w:t>AGR</w:t>
      </w:r>
      <w:r w:rsidR="00905236">
        <w:rPr>
          <w:rFonts w:ascii="Helvetica" w:hAnsi="Helvetica" w:cs="Open Sans"/>
          <w:color w:val="000000"/>
          <w:sz w:val="22"/>
          <w:szCs w:val="22"/>
          <w:lang w:eastAsia="it-IT"/>
        </w:rPr>
        <w:t xml:space="preserve"> 07</w:t>
      </w:r>
      <w:r w:rsidRPr="00D075D5">
        <w:rPr>
          <w:rFonts w:ascii="Helvetica" w:hAnsi="Helvetica" w:cs="Open Sans"/>
          <w:color w:val="000000"/>
          <w:sz w:val="22"/>
          <w:szCs w:val="22"/>
          <w:lang w:eastAsia="it-IT"/>
        </w:rPr>
        <w:t>/</w:t>
      </w:r>
      <w:r w:rsidRPr="00D075D5">
        <w:rPr>
          <w:rFonts w:ascii="Helvetica" w:hAnsi="Helvetica" w:cs="Open Sans"/>
          <w:color w:val="000000"/>
          <w:sz w:val="22"/>
          <w:szCs w:val="22"/>
          <w:lang w:eastAsia="it-IT"/>
        </w:rPr>
        <w:br/>
      </w:r>
      <w:r w:rsidRPr="00D075D5">
        <w:rPr>
          <w:rFonts w:ascii="Helvetica" w:hAnsi="Helvetica" w:cs="Open Sans"/>
          <w:b/>
          <w:bCs/>
          <w:color w:val="000000"/>
          <w:sz w:val="22"/>
          <w:szCs w:val="22"/>
          <w:lang w:eastAsia="it-IT"/>
        </w:rPr>
        <w:t xml:space="preserve">SSD </w:t>
      </w:r>
      <w:proofErr w:type="spellStart"/>
      <w:r w:rsidRPr="00D075D5">
        <w:rPr>
          <w:rFonts w:ascii="Helvetica" w:hAnsi="Helvetica" w:cs="Open Sans"/>
          <w:b/>
          <w:bCs/>
          <w:color w:val="000000"/>
          <w:sz w:val="22"/>
          <w:szCs w:val="22"/>
          <w:lang w:eastAsia="it-IT"/>
        </w:rPr>
        <w:t>seconario</w:t>
      </w:r>
      <w:proofErr w:type="spellEnd"/>
      <w:r w:rsidRPr="00D075D5">
        <w:rPr>
          <w:rFonts w:ascii="Helvetica" w:hAnsi="Helvetica" w:cs="Open Sans"/>
          <w:b/>
          <w:bCs/>
          <w:color w:val="000000"/>
          <w:sz w:val="22"/>
          <w:szCs w:val="22"/>
          <w:lang w:eastAsia="it-IT"/>
        </w:rPr>
        <w:t xml:space="preserve">/i: </w:t>
      </w:r>
      <w:r w:rsidR="00905236">
        <w:rPr>
          <w:rFonts w:ascii="Helvetica" w:hAnsi="Helvetica" w:cs="Open Sans"/>
          <w:color w:val="000000"/>
          <w:sz w:val="22"/>
          <w:szCs w:val="22"/>
          <w:lang w:eastAsia="it-IT"/>
        </w:rPr>
        <w:t>-</w:t>
      </w:r>
    </w:p>
    <w:sectPr w:rsidR="00D075D5" w:rsidRPr="00D075D5" w:rsidSect="00204B43">
      <w:type w:val="continuous"/>
      <w:pgSz w:w="11900" w:h="16840"/>
      <w:pgMar w:top="1440" w:right="2268" w:bottom="1440" w:left="2268" w:header="709" w:footer="709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2BD81" w14:textId="77777777" w:rsidR="00B741C7" w:rsidRDefault="00B741C7" w:rsidP="006A762A">
      <w:r>
        <w:separator/>
      </w:r>
    </w:p>
  </w:endnote>
  <w:endnote w:type="continuationSeparator" w:id="0">
    <w:p w14:paraId="31943AF5" w14:textId="77777777" w:rsidR="00B741C7" w:rsidRDefault="00B741C7" w:rsidP="006A76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138317019"/>
      <w:docPartObj>
        <w:docPartGallery w:val="Page Numbers (Bottom of Page)"/>
        <w:docPartUnique/>
      </w:docPartObj>
    </w:sdtPr>
    <w:sdtContent>
      <w:p w14:paraId="6F9D364B" w14:textId="069E5B41" w:rsidR="00B7288C" w:rsidRDefault="00B7288C" w:rsidP="00431082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sdt>
    <w:sdtPr>
      <w:rPr>
        <w:rStyle w:val="Numeropagina"/>
      </w:rPr>
      <w:id w:val="670216662"/>
      <w:docPartObj>
        <w:docPartGallery w:val="Page Numbers (Bottom of Page)"/>
        <w:docPartUnique/>
      </w:docPartObj>
    </w:sdtPr>
    <w:sdtContent>
      <w:p w14:paraId="41159BE3" w14:textId="1F3A2063" w:rsidR="008805B1" w:rsidRDefault="008805B1" w:rsidP="00431082">
        <w:pPr>
          <w:pStyle w:val="Pidipagina"/>
          <w:framePr w:wrap="none" w:vAnchor="text" w:hAnchor="margin" w:xAlign="right" w:y="1"/>
          <w:ind w:right="360" w:firstLine="360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sdt>
    <w:sdtPr>
      <w:rPr>
        <w:rStyle w:val="Numeropagina"/>
      </w:rPr>
      <w:id w:val="652331229"/>
      <w:docPartObj>
        <w:docPartGallery w:val="Page Numbers (Bottom of Page)"/>
        <w:docPartUnique/>
      </w:docPartObj>
    </w:sdtPr>
    <w:sdtContent>
      <w:p w14:paraId="684C093C" w14:textId="6E677E99" w:rsidR="006A762A" w:rsidRDefault="006A762A" w:rsidP="00431082">
        <w:pPr>
          <w:pStyle w:val="Pidipagina"/>
          <w:framePr w:wrap="none" w:vAnchor="text" w:hAnchor="margin" w:xAlign="right" w:y="1"/>
          <w:ind w:right="360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65938B18" w14:textId="77777777" w:rsidR="006A762A" w:rsidRDefault="006A762A" w:rsidP="006A762A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CCDBE" w14:textId="4B57F106" w:rsidR="000105EC" w:rsidRPr="00DC52D1" w:rsidRDefault="000105EC" w:rsidP="00EB7D9A">
    <w:pPr>
      <w:shd w:val="clear" w:color="auto" w:fill="FFFFFF"/>
      <w:spacing w:after="240" w:line="276" w:lineRule="auto"/>
      <w:rPr>
        <w:rFonts w:ascii="Helvetica" w:hAnsi="Helvetica" w:cs="Open Sans"/>
        <w:color w:val="000000"/>
        <w:sz w:val="20"/>
        <w:szCs w:val="20"/>
        <w:lang w:eastAsia="it-I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8F910" w14:textId="77777777" w:rsidR="00DC05B2" w:rsidRDefault="00DC05B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AEFE9" w14:textId="77777777" w:rsidR="00B741C7" w:rsidRDefault="00B741C7" w:rsidP="006A762A">
      <w:r>
        <w:separator/>
      </w:r>
    </w:p>
  </w:footnote>
  <w:footnote w:type="continuationSeparator" w:id="0">
    <w:p w14:paraId="6F0D0CC8" w14:textId="77777777" w:rsidR="00B741C7" w:rsidRDefault="00B741C7" w:rsidP="006A76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F22F29" w14:textId="77777777" w:rsidR="00DC05B2" w:rsidRDefault="00DC05B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9781" w:type="dxa"/>
      <w:tblInd w:w="-113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73"/>
      <w:gridCol w:w="6108"/>
    </w:tblGrid>
    <w:tr w:rsidR="00B8209B" w14:paraId="652BAC94" w14:textId="77777777" w:rsidTr="00B8209B">
      <w:tc>
        <w:tcPr>
          <w:tcW w:w="3498" w:type="dxa"/>
        </w:tcPr>
        <w:p w14:paraId="70AE5F2A" w14:textId="2FC861D3" w:rsidR="00B8209B" w:rsidRDefault="00B8209B" w:rsidP="00D42F42">
          <w:pPr>
            <w:rPr>
              <w:rFonts w:ascii="Helvetica" w:hAnsi="Helvetica" w:cs="Open Sans"/>
              <w:b/>
              <w:bCs/>
              <w:i/>
              <w:iCs/>
              <w:color w:val="000000"/>
              <w:sz w:val="18"/>
              <w:szCs w:val="18"/>
              <w:lang w:eastAsia="it-IT"/>
            </w:rPr>
          </w:pPr>
          <w:r w:rsidRPr="003909E1">
            <w:rPr>
              <w:b/>
              <w:bCs/>
              <w:noProof/>
              <w:sz w:val="18"/>
              <w:szCs w:val="18"/>
              <w:lang w:eastAsia="it-IT"/>
            </w:rPr>
            <w:drawing>
              <wp:anchor distT="0" distB="0" distL="114300" distR="114300" simplePos="0" relativeHeight="251659264" behindDoc="0" locked="0" layoutInCell="1" allowOverlap="1" wp14:anchorId="560B6A7A" wp14:editId="457941DC">
                <wp:simplePos x="0" y="0"/>
                <wp:positionH relativeFrom="column">
                  <wp:posOffset>-36195</wp:posOffset>
                </wp:positionH>
                <wp:positionV relativeFrom="paragraph">
                  <wp:posOffset>73660</wp:posOffset>
                </wp:positionV>
                <wp:extent cx="2195195" cy="835025"/>
                <wp:effectExtent l="0" t="0" r="0" b="3175"/>
                <wp:wrapThrough wrapText="bothSides">
                  <wp:wrapPolygon edited="0">
                    <wp:start x="3187" y="0"/>
                    <wp:lineTo x="2999" y="493"/>
                    <wp:lineTo x="375" y="7884"/>
                    <wp:lineTo x="0" y="10841"/>
                    <wp:lineTo x="0" y="12812"/>
                    <wp:lineTo x="750" y="15769"/>
                    <wp:lineTo x="750" y="19218"/>
                    <wp:lineTo x="6935" y="21189"/>
                    <wp:lineTo x="16308" y="21189"/>
                    <wp:lineTo x="20994" y="21189"/>
                    <wp:lineTo x="21369" y="19711"/>
                    <wp:lineTo x="21369" y="7884"/>
                    <wp:lineTo x="20244" y="0"/>
                    <wp:lineTo x="3187" y="0"/>
                  </wp:wrapPolygon>
                </wp:wrapThrough>
                <wp:docPr id="1947022333" name="Immagine 1" descr="Immagine che contiene Carattere, Elementi grafici, grafica, logo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7022333" name="Immagine 1" descr="Immagine che contiene Carattere, Elementi grafici, grafica, logo&#10;&#10;Descrizione generata automaticamen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95195" cy="835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283" w:type="dxa"/>
        </w:tcPr>
        <w:p w14:paraId="4397DC56" w14:textId="37372819" w:rsidR="00B8209B" w:rsidRPr="00B8209B" w:rsidRDefault="00B8209B" w:rsidP="00B8209B">
          <w:pPr>
            <w:rPr>
              <w:rFonts w:ascii="Helvetica" w:hAnsi="Helvetica" w:cs="Open Sans"/>
              <w:b/>
              <w:bCs/>
              <w:color w:val="000000"/>
              <w:sz w:val="22"/>
              <w:szCs w:val="22"/>
              <w:lang w:eastAsia="it-IT"/>
            </w:rPr>
          </w:pPr>
          <w:r w:rsidRPr="00B8209B">
            <w:rPr>
              <w:rFonts w:ascii="Helvetica" w:hAnsi="Helvetica" w:cs="Open Sans"/>
              <w:b/>
              <w:bCs/>
              <w:color w:val="000000"/>
              <w:sz w:val="22"/>
              <w:szCs w:val="22"/>
              <w:lang w:eastAsia="it-IT"/>
            </w:rPr>
            <w:t>V</w:t>
          </w:r>
          <w:r w:rsidR="00DC05B2">
            <w:rPr>
              <w:rFonts w:ascii="Helvetica" w:hAnsi="Helvetica" w:cs="Open Sans"/>
              <w:b/>
              <w:bCs/>
              <w:color w:val="000000"/>
              <w:sz w:val="22"/>
              <w:szCs w:val="22"/>
              <w:lang w:eastAsia="it-IT"/>
            </w:rPr>
            <w:t>I</w:t>
          </w:r>
          <w:r w:rsidRPr="00B8209B">
            <w:rPr>
              <w:rFonts w:ascii="Helvetica" w:hAnsi="Helvetica" w:cs="Open Sans"/>
              <w:b/>
              <w:bCs/>
              <w:color w:val="000000"/>
              <w:sz w:val="22"/>
              <w:szCs w:val="22"/>
              <w:lang w:eastAsia="it-IT"/>
            </w:rPr>
            <w:t xml:space="preserve"> Convegno AISSA#</w:t>
          </w:r>
          <w:r>
            <w:rPr>
              <w:rFonts w:ascii="Helvetica" w:hAnsi="Helvetica" w:cs="Open Sans"/>
              <w:b/>
              <w:bCs/>
              <w:color w:val="000000"/>
              <w:sz w:val="22"/>
              <w:szCs w:val="22"/>
              <w:lang w:eastAsia="it-IT"/>
            </w:rPr>
            <w:t>under</w:t>
          </w:r>
          <w:r w:rsidRPr="00B8209B">
            <w:rPr>
              <w:rFonts w:ascii="Helvetica" w:hAnsi="Helvetica" w:cs="Open Sans"/>
              <w:b/>
              <w:bCs/>
              <w:color w:val="000000"/>
              <w:sz w:val="22"/>
              <w:szCs w:val="22"/>
              <w:lang w:eastAsia="it-IT"/>
            </w:rPr>
            <w:t xml:space="preserve">40 </w:t>
          </w:r>
        </w:p>
        <w:p w14:paraId="0E9E1F32" w14:textId="77777777" w:rsidR="00DC05B2" w:rsidRDefault="00DC05B2" w:rsidP="00B8209B">
          <w:pPr>
            <w:rPr>
              <w:rFonts w:ascii="Helvetica" w:hAnsi="Helvetica" w:cs="Open Sans"/>
              <w:b/>
              <w:bCs/>
              <w:color w:val="000000"/>
              <w:sz w:val="22"/>
              <w:szCs w:val="22"/>
              <w:lang w:eastAsia="it-IT"/>
            </w:rPr>
          </w:pPr>
          <w:r w:rsidRPr="00DC05B2">
            <w:rPr>
              <w:rFonts w:ascii="Helvetica" w:hAnsi="Helvetica" w:cs="Open Sans"/>
              <w:b/>
              <w:bCs/>
              <w:color w:val="000000"/>
              <w:sz w:val="22"/>
              <w:szCs w:val="22"/>
              <w:lang w:eastAsia="it-IT"/>
            </w:rPr>
            <w:t>Le Scienze Agrarie per Coltivare il Domani: Sostenibilità e Innovazione in Agricoltura</w:t>
          </w:r>
        </w:p>
        <w:p w14:paraId="494DC840" w14:textId="79A6129E" w:rsidR="00B8209B" w:rsidRPr="00D075D5" w:rsidRDefault="00B8209B" w:rsidP="00B8209B">
          <w:pPr>
            <w:rPr>
              <w:rFonts w:ascii="Helvetica" w:hAnsi="Helvetica" w:cs="Open Sans"/>
              <w:i/>
              <w:iCs/>
              <w:color w:val="000000"/>
              <w:sz w:val="22"/>
              <w:szCs w:val="22"/>
              <w:lang w:eastAsia="it-IT"/>
            </w:rPr>
          </w:pPr>
          <w:r w:rsidRPr="00D075D5">
            <w:rPr>
              <w:rFonts w:ascii="Helvetica" w:hAnsi="Helvetica" w:cs="Open Sans"/>
              <w:i/>
              <w:iCs/>
              <w:color w:val="000000"/>
              <w:sz w:val="22"/>
              <w:szCs w:val="22"/>
              <w:lang w:eastAsia="it-IT"/>
            </w:rPr>
            <w:t>Dipartimento di</w:t>
          </w:r>
          <w:r w:rsidR="00DC05B2">
            <w:rPr>
              <w:rFonts w:ascii="Helvetica" w:hAnsi="Helvetica" w:cs="Open Sans"/>
              <w:i/>
              <w:iCs/>
              <w:color w:val="000000"/>
              <w:sz w:val="22"/>
              <w:szCs w:val="22"/>
              <w:lang w:eastAsia="it-IT"/>
            </w:rPr>
            <w:t xml:space="preserve"> Eccellenza di Agraria</w:t>
          </w:r>
          <w:r w:rsidR="00D075D5" w:rsidRPr="00D075D5">
            <w:rPr>
              <w:rFonts w:ascii="Helvetica" w:hAnsi="Helvetica" w:cs="Open Sans"/>
              <w:i/>
              <w:iCs/>
              <w:color w:val="000000"/>
              <w:sz w:val="22"/>
              <w:szCs w:val="22"/>
              <w:lang w:eastAsia="it-IT"/>
            </w:rPr>
            <w:t xml:space="preserve">, </w:t>
          </w:r>
          <w:r w:rsidRPr="00D075D5">
            <w:rPr>
              <w:rFonts w:ascii="Helvetica" w:hAnsi="Helvetica" w:cs="Open Sans"/>
              <w:i/>
              <w:iCs/>
              <w:color w:val="000000"/>
              <w:sz w:val="22"/>
              <w:szCs w:val="22"/>
              <w:lang w:eastAsia="it-IT"/>
            </w:rPr>
            <w:t xml:space="preserve">Università degli Studi </w:t>
          </w:r>
          <w:r w:rsidR="00D075D5">
            <w:rPr>
              <w:rFonts w:ascii="Helvetica" w:hAnsi="Helvetica" w:cs="Open Sans"/>
              <w:i/>
              <w:iCs/>
              <w:color w:val="000000"/>
              <w:sz w:val="22"/>
              <w:szCs w:val="22"/>
              <w:lang w:eastAsia="it-IT"/>
            </w:rPr>
            <w:t xml:space="preserve">di </w:t>
          </w:r>
          <w:r w:rsidR="00DC05B2">
            <w:rPr>
              <w:rFonts w:ascii="Helvetica" w:hAnsi="Helvetica" w:cs="Open Sans"/>
              <w:i/>
              <w:iCs/>
              <w:color w:val="000000"/>
              <w:sz w:val="22"/>
              <w:szCs w:val="22"/>
              <w:lang w:eastAsia="it-IT"/>
            </w:rPr>
            <w:t>Napoli “Federico II”</w:t>
          </w:r>
          <w:r w:rsidRPr="00D075D5">
            <w:rPr>
              <w:rFonts w:ascii="Helvetica" w:hAnsi="Helvetica" w:cs="Open Sans"/>
              <w:i/>
              <w:iCs/>
              <w:color w:val="000000"/>
              <w:sz w:val="22"/>
              <w:szCs w:val="22"/>
              <w:lang w:eastAsia="it-IT"/>
            </w:rPr>
            <w:t>.</w:t>
          </w:r>
        </w:p>
        <w:p w14:paraId="6C85D43A" w14:textId="3BC8A357" w:rsidR="00B8209B" w:rsidRPr="00B8209B" w:rsidRDefault="00DC05B2" w:rsidP="00B8209B">
          <w:pPr>
            <w:rPr>
              <w:rFonts w:ascii="Helvetica" w:hAnsi="Helvetica" w:cs="Open Sans"/>
              <w:b/>
              <w:bCs/>
              <w:color w:val="000000"/>
              <w:sz w:val="18"/>
              <w:szCs w:val="18"/>
              <w:lang w:eastAsia="it-IT"/>
            </w:rPr>
          </w:pPr>
          <w:r>
            <w:rPr>
              <w:rFonts w:ascii="Helvetica" w:hAnsi="Helvetica" w:cs="Open Sans"/>
              <w:color w:val="000000"/>
              <w:sz w:val="22"/>
              <w:szCs w:val="22"/>
              <w:lang w:eastAsia="it-IT"/>
            </w:rPr>
            <w:t>Portici (NA)</w:t>
          </w:r>
          <w:r w:rsidR="00B8209B" w:rsidRPr="00B8209B">
            <w:rPr>
              <w:rFonts w:ascii="Helvetica" w:hAnsi="Helvetica" w:cs="Open Sans"/>
              <w:color w:val="000000"/>
              <w:sz w:val="22"/>
              <w:szCs w:val="22"/>
              <w:lang w:eastAsia="it-IT"/>
            </w:rPr>
            <w:t xml:space="preserve"> </w:t>
          </w:r>
          <w:r>
            <w:rPr>
              <w:rFonts w:ascii="Helvetica" w:hAnsi="Helvetica" w:cs="Open Sans"/>
              <w:color w:val="000000"/>
              <w:sz w:val="22"/>
              <w:szCs w:val="22"/>
              <w:lang w:eastAsia="it-IT"/>
            </w:rPr>
            <w:t>05</w:t>
          </w:r>
          <w:r w:rsidR="00B8209B" w:rsidRPr="00B8209B">
            <w:rPr>
              <w:rFonts w:ascii="Helvetica" w:hAnsi="Helvetica" w:cs="Open Sans"/>
              <w:color w:val="000000"/>
              <w:sz w:val="22"/>
              <w:szCs w:val="22"/>
              <w:lang w:eastAsia="it-IT"/>
            </w:rPr>
            <w:t>-</w:t>
          </w:r>
          <w:r>
            <w:rPr>
              <w:rFonts w:ascii="Helvetica" w:hAnsi="Helvetica" w:cs="Open Sans"/>
              <w:color w:val="000000"/>
              <w:sz w:val="22"/>
              <w:szCs w:val="22"/>
              <w:lang w:eastAsia="it-IT"/>
            </w:rPr>
            <w:t>06</w:t>
          </w:r>
          <w:r w:rsidR="00B8209B" w:rsidRPr="00B8209B">
            <w:rPr>
              <w:rFonts w:ascii="Helvetica" w:hAnsi="Helvetica" w:cs="Open Sans"/>
              <w:color w:val="000000"/>
              <w:sz w:val="22"/>
              <w:szCs w:val="22"/>
              <w:lang w:eastAsia="it-IT"/>
            </w:rPr>
            <w:t xml:space="preserve"> giugno 202</w:t>
          </w:r>
          <w:r>
            <w:rPr>
              <w:rFonts w:ascii="Helvetica" w:hAnsi="Helvetica" w:cs="Open Sans"/>
              <w:color w:val="000000"/>
              <w:sz w:val="22"/>
              <w:szCs w:val="22"/>
              <w:lang w:eastAsia="it-IT"/>
            </w:rPr>
            <w:t>5</w:t>
          </w:r>
        </w:p>
      </w:tc>
    </w:tr>
  </w:tbl>
  <w:p w14:paraId="482B8F54" w14:textId="74710B38" w:rsidR="009D3A0F" w:rsidRPr="003909E1" w:rsidRDefault="009D3A0F" w:rsidP="00B8209B">
    <w:pPr>
      <w:shd w:val="clear" w:color="auto" w:fill="FFFFFF"/>
      <w:rPr>
        <w:rFonts w:ascii="Helvetica" w:hAnsi="Helvetica" w:cs="Open Sans"/>
        <w:b/>
        <w:bCs/>
        <w:i/>
        <w:iCs/>
        <w:color w:val="000000"/>
        <w:sz w:val="18"/>
        <w:szCs w:val="18"/>
        <w:lang w:eastAsia="it-I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5D0BB" w14:textId="77777777" w:rsidR="00DC05B2" w:rsidRDefault="00DC05B2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10D8"/>
    <w:rsid w:val="00002B42"/>
    <w:rsid w:val="000105EC"/>
    <w:rsid w:val="00025F84"/>
    <w:rsid w:val="00026EFD"/>
    <w:rsid w:val="000513B0"/>
    <w:rsid w:val="00062B72"/>
    <w:rsid w:val="00094557"/>
    <w:rsid w:val="000B48CE"/>
    <w:rsid w:val="000C5B16"/>
    <w:rsid w:val="000D48CB"/>
    <w:rsid w:val="00154BF8"/>
    <w:rsid w:val="00173A3B"/>
    <w:rsid w:val="001A4BCC"/>
    <w:rsid w:val="001C4C22"/>
    <w:rsid w:val="001D4E05"/>
    <w:rsid w:val="001E25A7"/>
    <w:rsid w:val="00204B43"/>
    <w:rsid w:val="002410D8"/>
    <w:rsid w:val="00280EDF"/>
    <w:rsid w:val="00327879"/>
    <w:rsid w:val="003909E1"/>
    <w:rsid w:val="003955F6"/>
    <w:rsid w:val="003B1CC4"/>
    <w:rsid w:val="004212B0"/>
    <w:rsid w:val="00427608"/>
    <w:rsid w:val="00431082"/>
    <w:rsid w:val="00433E63"/>
    <w:rsid w:val="00477CD1"/>
    <w:rsid w:val="00494CD2"/>
    <w:rsid w:val="004F2855"/>
    <w:rsid w:val="0050541E"/>
    <w:rsid w:val="005E5AE4"/>
    <w:rsid w:val="005F4E6D"/>
    <w:rsid w:val="00614C34"/>
    <w:rsid w:val="0062222E"/>
    <w:rsid w:val="006361D9"/>
    <w:rsid w:val="006429F7"/>
    <w:rsid w:val="0068769B"/>
    <w:rsid w:val="006A5858"/>
    <w:rsid w:val="006A762A"/>
    <w:rsid w:val="006A76A0"/>
    <w:rsid w:val="006B0B2E"/>
    <w:rsid w:val="0076651F"/>
    <w:rsid w:val="00766821"/>
    <w:rsid w:val="007C6AE9"/>
    <w:rsid w:val="008243BE"/>
    <w:rsid w:val="008805B1"/>
    <w:rsid w:val="00887C3E"/>
    <w:rsid w:val="008917DA"/>
    <w:rsid w:val="008B314F"/>
    <w:rsid w:val="008B7DE7"/>
    <w:rsid w:val="00905236"/>
    <w:rsid w:val="009905BA"/>
    <w:rsid w:val="009B07C7"/>
    <w:rsid w:val="009D1A4A"/>
    <w:rsid w:val="009D3A0F"/>
    <w:rsid w:val="00A42E2C"/>
    <w:rsid w:val="00AD0491"/>
    <w:rsid w:val="00AF675A"/>
    <w:rsid w:val="00B158D6"/>
    <w:rsid w:val="00B42DC6"/>
    <w:rsid w:val="00B44A33"/>
    <w:rsid w:val="00B652B8"/>
    <w:rsid w:val="00B7288C"/>
    <w:rsid w:val="00B741C7"/>
    <w:rsid w:val="00B75C9B"/>
    <w:rsid w:val="00B76F32"/>
    <w:rsid w:val="00B8209B"/>
    <w:rsid w:val="00BC5413"/>
    <w:rsid w:val="00C2208C"/>
    <w:rsid w:val="00C3624E"/>
    <w:rsid w:val="00C51C98"/>
    <w:rsid w:val="00C54A20"/>
    <w:rsid w:val="00C54CB0"/>
    <w:rsid w:val="00C63A39"/>
    <w:rsid w:val="00C809A7"/>
    <w:rsid w:val="00C94A10"/>
    <w:rsid w:val="00CA2FC9"/>
    <w:rsid w:val="00CA3456"/>
    <w:rsid w:val="00CB3F15"/>
    <w:rsid w:val="00D03595"/>
    <w:rsid w:val="00D075D5"/>
    <w:rsid w:val="00D42F42"/>
    <w:rsid w:val="00D64D60"/>
    <w:rsid w:val="00D72E37"/>
    <w:rsid w:val="00D823ED"/>
    <w:rsid w:val="00DC05B2"/>
    <w:rsid w:val="00DC0641"/>
    <w:rsid w:val="00DC52D1"/>
    <w:rsid w:val="00E40FC3"/>
    <w:rsid w:val="00E95A33"/>
    <w:rsid w:val="00EA159B"/>
    <w:rsid w:val="00EB7D9A"/>
    <w:rsid w:val="00EC6393"/>
    <w:rsid w:val="00ED35F6"/>
    <w:rsid w:val="00F21F60"/>
    <w:rsid w:val="00F37221"/>
    <w:rsid w:val="00F51AFC"/>
    <w:rsid w:val="00F83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C8832F"/>
  <w15:chartTrackingRefBased/>
  <w15:docId w15:val="{8785A9BD-5CE6-984C-BE78-23CB3DEEF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2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76F32"/>
    <w:rPr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qFormat/>
    <w:rsid w:val="00B76F3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B76F3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qFormat/>
    <w:rsid w:val="00B76F32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B76F32"/>
    <w:rPr>
      <w:rFonts w:ascii="Arial" w:hAnsi="Arial" w:cs="Arial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rsid w:val="00B76F32"/>
    <w:rPr>
      <w:rFonts w:ascii="Arial" w:hAnsi="Arial" w:cs="Arial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rsid w:val="00B76F32"/>
    <w:rPr>
      <w:rFonts w:ascii="Calibri Light" w:hAnsi="Calibri Light"/>
      <w:b/>
      <w:bCs/>
      <w:sz w:val="26"/>
      <w:szCs w:val="26"/>
    </w:rPr>
  </w:style>
  <w:style w:type="paragraph" w:styleId="Titolo">
    <w:name w:val="Title"/>
    <w:basedOn w:val="Normale"/>
    <w:link w:val="TitoloCarattere"/>
    <w:qFormat/>
    <w:rsid w:val="00B76F32"/>
    <w:pPr>
      <w:widowControl w:val="0"/>
      <w:spacing w:line="254" w:lineRule="exact"/>
      <w:jc w:val="center"/>
    </w:pPr>
    <w:rPr>
      <w:b/>
      <w:sz w:val="22"/>
    </w:rPr>
  </w:style>
  <w:style w:type="character" w:customStyle="1" w:styleId="TitoloCarattere">
    <w:name w:val="Titolo Carattere"/>
    <w:link w:val="Titolo"/>
    <w:rsid w:val="00B76F32"/>
    <w:rPr>
      <w:b/>
      <w:sz w:val="22"/>
      <w:szCs w:val="24"/>
    </w:rPr>
  </w:style>
  <w:style w:type="paragraph" w:styleId="Nessunaspaziatura">
    <w:name w:val="No Spacing"/>
    <w:link w:val="NessunaspaziaturaCarattere"/>
    <w:uiPriority w:val="1"/>
    <w:qFormat/>
    <w:rsid w:val="00B76F32"/>
    <w:rPr>
      <w:rFonts w:asciiTheme="minorHAnsi" w:eastAsiaTheme="minorEastAsia" w:hAnsiTheme="minorHAnsi" w:cstheme="minorBidi"/>
      <w:sz w:val="22"/>
      <w:szCs w:val="22"/>
      <w:lang w:val="en-US" w:eastAsia="zh-CN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B76F32"/>
    <w:rPr>
      <w:rFonts w:asciiTheme="minorHAnsi" w:eastAsiaTheme="minorEastAsia" w:hAnsiTheme="minorHAnsi" w:cstheme="minorBidi"/>
      <w:sz w:val="22"/>
      <w:szCs w:val="22"/>
      <w:lang w:val="en-US" w:eastAsia="zh-CN"/>
    </w:rPr>
  </w:style>
  <w:style w:type="paragraph" w:styleId="NormaleWeb">
    <w:name w:val="Normal (Web)"/>
    <w:basedOn w:val="Normale"/>
    <w:uiPriority w:val="99"/>
    <w:semiHidden/>
    <w:unhideWhenUsed/>
    <w:rsid w:val="002410D8"/>
    <w:pPr>
      <w:spacing w:before="100" w:beforeAutospacing="1" w:after="100" w:afterAutospacing="1"/>
    </w:pPr>
    <w:rPr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6A762A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A762A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6A762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A762A"/>
    <w:rPr>
      <w:kern w:val="0"/>
      <w:sz w:val="24"/>
      <w:szCs w:val="24"/>
      <w14:ligatures w14:val="none"/>
    </w:rPr>
  </w:style>
  <w:style w:type="character" w:styleId="Numeropagina">
    <w:name w:val="page number"/>
    <w:basedOn w:val="Carpredefinitoparagrafo"/>
    <w:uiPriority w:val="99"/>
    <w:semiHidden/>
    <w:unhideWhenUsed/>
    <w:rsid w:val="006A762A"/>
  </w:style>
  <w:style w:type="paragraph" w:styleId="Pidipagina">
    <w:name w:val="footer"/>
    <w:basedOn w:val="Normale"/>
    <w:link w:val="PidipaginaCarattere"/>
    <w:uiPriority w:val="99"/>
    <w:unhideWhenUsed/>
    <w:rsid w:val="006A762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A762A"/>
    <w:rPr>
      <w:kern w:val="0"/>
      <w:sz w:val="24"/>
      <w:szCs w:val="24"/>
      <w14:ligatures w14:val="none"/>
    </w:rPr>
  </w:style>
  <w:style w:type="character" w:customStyle="1" w:styleId="spectrum-button-label">
    <w:name w:val="spectrum-button-label"/>
    <w:basedOn w:val="Carpredefinitoparagrafo"/>
    <w:rsid w:val="003B1CC4"/>
  </w:style>
  <w:style w:type="paragraph" w:styleId="Paragrafoelenco">
    <w:name w:val="List Paragraph"/>
    <w:basedOn w:val="Normale"/>
    <w:uiPriority w:val="34"/>
    <w:qFormat/>
    <w:rsid w:val="00025F84"/>
    <w:pPr>
      <w:ind w:left="720"/>
      <w:contextualSpacing/>
    </w:pPr>
  </w:style>
  <w:style w:type="character" w:styleId="Collegamentovisitato">
    <w:name w:val="FollowedHyperlink"/>
    <w:basedOn w:val="Carpredefinitoparagrafo"/>
    <w:uiPriority w:val="99"/>
    <w:semiHidden/>
    <w:unhideWhenUsed/>
    <w:rsid w:val="00D42F42"/>
    <w:rPr>
      <w:color w:val="954F72" w:themeColor="followedHyperlink"/>
      <w:u w:val="single"/>
    </w:rPr>
  </w:style>
  <w:style w:type="table" w:styleId="Grigliatabella">
    <w:name w:val="Table Grid"/>
    <w:basedOn w:val="Tabellanormale"/>
    <w:uiPriority w:val="39"/>
    <w:rsid w:val="00B820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302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143908">
          <w:marLeft w:val="0"/>
          <w:marRight w:val="-45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7801">
          <w:marLeft w:val="432"/>
          <w:marRight w:val="432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5E7FC57-5D14-4DF5-8087-75414FF909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470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Morelli</dc:creator>
  <cp:keywords/>
  <dc:description/>
  <cp:lastModifiedBy>Valeria Morante</cp:lastModifiedBy>
  <cp:revision>2</cp:revision>
  <cp:lastPrinted>2024-01-16T13:37:00Z</cp:lastPrinted>
  <dcterms:created xsi:type="dcterms:W3CDTF">2026-01-19T14:13:00Z</dcterms:created>
  <dcterms:modified xsi:type="dcterms:W3CDTF">2026-01-19T14:13:00Z</dcterms:modified>
</cp:coreProperties>
</file>