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97C" w:rsidRPr="00E00D49" w:rsidRDefault="001F592F" w:rsidP="00E00D49">
      <w:pPr>
        <w:framePr w:w="10244" w:hSpace="187" w:vSpace="187" w:wrap="auto" w:vAnchor="text" w:hAnchor="page" w:x="988" w:y="-100"/>
        <w:jc w:val="center"/>
        <w:rPr>
          <w:bCs/>
          <w:color w:val="000000" w:themeColor="text1"/>
          <w:kern w:val="28"/>
          <w:sz w:val="44"/>
          <w:szCs w:val="44"/>
        </w:rPr>
      </w:pPr>
      <w:r>
        <w:rPr>
          <w:bCs/>
          <w:color w:val="000000" w:themeColor="text1"/>
          <w:kern w:val="28"/>
          <w:sz w:val="44"/>
          <w:szCs w:val="44"/>
        </w:rPr>
        <w:t>COMPFLUX</w:t>
      </w:r>
      <w:r w:rsidR="00BF3E6A" w:rsidRPr="00BF3E6A">
        <w:rPr>
          <w:bCs/>
          <w:color w:val="000000" w:themeColor="text1"/>
          <w:kern w:val="28"/>
          <w:sz w:val="44"/>
          <w:szCs w:val="44"/>
        </w:rPr>
        <w:t xml:space="preserve">: </w:t>
      </w:r>
      <w:r w:rsidR="005D3DF7">
        <w:rPr>
          <w:bCs/>
          <w:color w:val="000000" w:themeColor="text1"/>
          <w:kern w:val="28"/>
          <w:sz w:val="44"/>
          <w:szCs w:val="44"/>
        </w:rPr>
        <w:t xml:space="preserve">a tool for the </w:t>
      </w:r>
      <w:r w:rsidR="00BF3E6A" w:rsidRPr="00BF3E6A">
        <w:rPr>
          <w:bCs/>
          <w:color w:val="000000" w:themeColor="text1"/>
          <w:kern w:val="28"/>
          <w:sz w:val="44"/>
          <w:szCs w:val="44"/>
        </w:rPr>
        <w:t xml:space="preserve">analysis of </w:t>
      </w:r>
      <w:r w:rsidR="005D3DF7">
        <w:rPr>
          <w:bCs/>
          <w:color w:val="000000" w:themeColor="text1"/>
          <w:kern w:val="28"/>
          <w:sz w:val="44"/>
          <w:szCs w:val="44"/>
        </w:rPr>
        <w:t xml:space="preserve">the effects of </w:t>
      </w:r>
      <w:r w:rsidR="00DE6206">
        <w:rPr>
          <w:bCs/>
          <w:color w:val="000000" w:themeColor="text1"/>
          <w:kern w:val="28"/>
          <w:sz w:val="44"/>
          <w:szCs w:val="44"/>
        </w:rPr>
        <w:t>spurious</w:t>
      </w:r>
      <w:r w:rsidR="00BF3E6A" w:rsidRPr="00BF3E6A">
        <w:rPr>
          <w:bCs/>
          <w:color w:val="000000" w:themeColor="text1"/>
          <w:kern w:val="28"/>
          <w:sz w:val="44"/>
          <w:szCs w:val="44"/>
        </w:rPr>
        <w:t xml:space="preserve"> sources and geometrical imperfections on the </w:t>
      </w:r>
      <w:r w:rsidR="005D3DF7">
        <w:rPr>
          <w:bCs/>
          <w:color w:val="000000" w:themeColor="text1"/>
          <w:kern w:val="28"/>
          <w:sz w:val="44"/>
          <w:szCs w:val="44"/>
        </w:rPr>
        <w:t>magnetic measurements in fusion devices</w:t>
      </w:r>
    </w:p>
    <w:p w:rsidR="00BF3E6A" w:rsidRPr="00BF3E6A" w:rsidRDefault="00B617D0" w:rsidP="00BF3E6A">
      <w:pPr>
        <w:framePr w:w="9420" w:hSpace="187" w:vSpace="187" w:wrap="auto" w:vAnchor="text" w:hAnchor="page" w:x="1404" w:y="1707"/>
        <w:rPr>
          <w:lang w:val="it-IT"/>
        </w:rPr>
      </w:pPr>
      <w:proofErr w:type="spellStart"/>
      <w:r w:rsidRPr="00BF3E6A">
        <w:rPr>
          <w:lang w:val="it-IT"/>
        </w:rPr>
        <w:t>R.Fresa</w:t>
      </w:r>
      <w:r w:rsidRPr="00BF3E6A">
        <w:rPr>
          <w:vertAlign w:val="superscript"/>
          <w:lang w:val="it-IT"/>
        </w:rPr>
        <w:t>a</w:t>
      </w:r>
      <w:proofErr w:type="spellEnd"/>
      <w:r w:rsidRPr="00BF3E6A">
        <w:rPr>
          <w:lang w:val="it-IT"/>
        </w:rPr>
        <w:t xml:space="preserve">, </w:t>
      </w:r>
      <w:r w:rsidR="009A2F33" w:rsidRPr="00BF3E6A">
        <w:rPr>
          <w:lang w:val="it-IT"/>
        </w:rPr>
        <w:t xml:space="preserve">S. </w:t>
      </w:r>
      <w:proofErr w:type="spellStart"/>
      <w:r w:rsidR="009A2F33" w:rsidRPr="00BF3E6A">
        <w:rPr>
          <w:lang w:val="it-IT"/>
        </w:rPr>
        <w:t>Minucci</w:t>
      </w:r>
      <w:r w:rsidRPr="00BF3E6A">
        <w:rPr>
          <w:vertAlign w:val="superscript"/>
          <w:lang w:val="it-IT"/>
        </w:rPr>
        <w:t>b</w:t>
      </w:r>
      <w:proofErr w:type="spellEnd"/>
      <w:r w:rsidRPr="00BF3E6A">
        <w:rPr>
          <w:lang w:val="it-IT"/>
        </w:rPr>
        <w:t xml:space="preserve">, </w:t>
      </w:r>
      <w:proofErr w:type="spellStart"/>
      <w:r w:rsidRPr="00BF3E6A">
        <w:rPr>
          <w:lang w:val="it-IT"/>
        </w:rPr>
        <w:t>A.</w:t>
      </w:r>
      <w:r w:rsidR="009A2F33" w:rsidRPr="00BF3E6A">
        <w:rPr>
          <w:lang w:val="it-IT"/>
        </w:rPr>
        <w:t>Quercia</w:t>
      </w:r>
      <w:r w:rsidRPr="00BF3E6A">
        <w:rPr>
          <w:vertAlign w:val="superscript"/>
          <w:lang w:val="it-IT"/>
        </w:rPr>
        <w:t>b</w:t>
      </w:r>
      <w:proofErr w:type="spellEnd"/>
      <w:r w:rsidR="00BF3E6A">
        <w:rPr>
          <w:lang w:val="it-IT"/>
        </w:rPr>
        <w:t xml:space="preserve">, </w:t>
      </w:r>
      <w:r w:rsidR="00BF3E6A" w:rsidRPr="00BF3E6A">
        <w:rPr>
          <w:lang w:val="it-IT"/>
        </w:rPr>
        <w:t xml:space="preserve">R. </w:t>
      </w:r>
      <w:proofErr w:type="spellStart"/>
      <w:r w:rsidR="00BF3E6A" w:rsidRPr="00BF3E6A">
        <w:rPr>
          <w:lang w:val="it-IT"/>
        </w:rPr>
        <w:t>Albanese</w:t>
      </w:r>
      <w:r w:rsidR="00BF3E6A" w:rsidRPr="00BF3E6A">
        <w:rPr>
          <w:vertAlign w:val="superscript"/>
          <w:lang w:val="it-IT"/>
        </w:rPr>
        <w:t>b</w:t>
      </w:r>
      <w:proofErr w:type="spellEnd"/>
      <w:r w:rsidR="00BF3E6A" w:rsidRPr="00BF3E6A">
        <w:rPr>
          <w:lang w:val="it-IT"/>
        </w:rPr>
        <w:t>,</w:t>
      </w:r>
    </w:p>
    <w:p w:rsidR="00B617D0" w:rsidRPr="00B617D0" w:rsidRDefault="00B617D0" w:rsidP="00BF3E6A">
      <w:pPr>
        <w:framePr w:w="9420" w:hSpace="187" w:vSpace="187" w:wrap="auto" w:vAnchor="text" w:hAnchor="page" w:x="1404" w:y="1707"/>
        <w:rPr>
          <w:lang w:val="it-IT"/>
        </w:rPr>
      </w:pPr>
      <w:proofErr w:type="spellStart"/>
      <w:r>
        <w:rPr>
          <w:vertAlign w:val="superscript"/>
          <w:lang w:val="it-IT"/>
        </w:rPr>
        <w:t>a</w:t>
      </w:r>
      <w:r w:rsidRPr="00E00D49">
        <w:rPr>
          <w:lang w:val="it-IT"/>
        </w:rPr>
        <w:t>CREATE</w:t>
      </w:r>
      <w:proofErr w:type="spellEnd"/>
      <w:r w:rsidRPr="00E00D49">
        <w:rPr>
          <w:lang w:val="it-IT"/>
        </w:rPr>
        <w:t>/ENEA/</w:t>
      </w:r>
      <w:proofErr w:type="spellStart"/>
      <w:r w:rsidRPr="00E00D49">
        <w:rPr>
          <w:lang w:val="it-IT"/>
        </w:rPr>
        <w:t>Euratom</w:t>
      </w:r>
      <w:proofErr w:type="spellEnd"/>
      <w:r w:rsidRPr="00E00D49">
        <w:rPr>
          <w:lang w:val="it-IT"/>
        </w:rPr>
        <w:t xml:space="preserve"> </w:t>
      </w:r>
      <w:proofErr w:type="spellStart"/>
      <w:r w:rsidRPr="00E00D49">
        <w:rPr>
          <w:lang w:val="it-IT"/>
        </w:rPr>
        <w:t>Association</w:t>
      </w:r>
      <w:proofErr w:type="spellEnd"/>
      <w:r w:rsidRPr="00E00D49">
        <w:rPr>
          <w:lang w:val="it-IT"/>
        </w:rPr>
        <w:t xml:space="preserve">, </w:t>
      </w:r>
      <w:r w:rsidR="00FD0BD7">
        <w:rPr>
          <w:lang w:val="it-IT"/>
        </w:rPr>
        <w:t xml:space="preserve">DIFA, </w:t>
      </w:r>
      <w:r w:rsidRPr="00E00D49">
        <w:rPr>
          <w:lang w:val="it-IT"/>
        </w:rPr>
        <w:t xml:space="preserve">Università </w:t>
      </w:r>
      <w:r w:rsidR="00FD0BD7">
        <w:rPr>
          <w:lang w:val="it-IT"/>
        </w:rPr>
        <w:t xml:space="preserve">degli Studi </w:t>
      </w:r>
      <w:r w:rsidRPr="00E00D49">
        <w:rPr>
          <w:lang w:val="it-IT"/>
        </w:rPr>
        <w:t>della Basilicata, Potenza, Italy</w:t>
      </w:r>
    </w:p>
    <w:p w:rsidR="00BF3E6A" w:rsidRDefault="00B617D0" w:rsidP="00BF3E6A">
      <w:pPr>
        <w:framePr w:w="9420" w:hSpace="187" w:vSpace="187" w:wrap="auto" w:vAnchor="text" w:hAnchor="page" w:x="1404" w:y="1707"/>
        <w:rPr>
          <w:lang w:val="it-IT"/>
        </w:rPr>
      </w:pPr>
      <w:proofErr w:type="spellStart"/>
      <w:r>
        <w:rPr>
          <w:vertAlign w:val="superscript"/>
          <w:lang w:val="it-IT"/>
        </w:rPr>
        <w:t>b</w:t>
      </w:r>
      <w:r w:rsidR="009A2F33" w:rsidRPr="00E00D49">
        <w:rPr>
          <w:lang w:val="it-IT"/>
        </w:rPr>
        <w:t>CREATE</w:t>
      </w:r>
      <w:proofErr w:type="spellEnd"/>
      <w:r w:rsidR="009A2F33" w:rsidRPr="00E00D49">
        <w:rPr>
          <w:lang w:val="it-IT"/>
        </w:rPr>
        <w:t>/ENEA/</w:t>
      </w:r>
      <w:proofErr w:type="spellStart"/>
      <w:r w:rsidR="009A2F33" w:rsidRPr="00E00D49">
        <w:rPr>
          <w:lang w:val="it-IT"/>
        </w:rPr>
        <w:t>Euratom</w:t>
      </w:r>
      <w:proofErr w:type="spellEnd"/>
      <w:r w:rsidR="009A2F33" w:rsidRPr="00E00D49">
        <w:rPr>
          <w:lang w:val="it-IT"/>
        </w:rPr>
        <w:t xml:space="preserve"> </w:t>
      </w:r>
      <w:proofErr w:type="spellStart"/>
      <w:r w:rsidR="009A2F33" w:rsidRPr="00E00D49">
        <w:rPr>
          <w:lang w:val="it-IT"/>
        </w:rPr>
        <w:t>Association</w:t>
      </w:r>
      <w:proofErr w:type="spellEnd"/>
      <w:r w:rsidR="009A2F33" w:rsidRPr="00E00D49">
        <w:rPr>
          <w:lang w:val="it-IT"/>
        </w:rPr>
        <w:t xml:space="preserve">, </w:t>
      </w:r>
      <w:r w:rsidR="00FD0BD7">
        <w:rPr>
          <w:lang w:val="it-IT"/>
        </w:rPr>
        <w:t xml:space="preserve">DIETI, </w:t>
      </w:r>
      <w:r w:rsidR="009A2F33" w:rsidRPr="00E00D49">
        <w:rPr>
          <w:lang w:val="it-IT"/>
        </w:rPr>
        <w:t xml:space="preserve">Università </w:t>
      </w:r>
      <w:r w:rsidR="00FD0BD7">
        <w:rPr>
          <w:lang w:val="it-IT"/>
        </w:rPr>
        <w:t xml:space="preserve">degli Studi </w:t>
      </w:r>
      <w:r w:rsidR="009A2F33" w:rsidRPr="00E00D49">
        <w:rPr>
          <w:lang w:val="it-IT"/>
        </w:rPr>
        <w:t xml:space="preserve">di Napoli Federico II, </w:t>
      </w:r>
      <w:proofErr w:type="spellStart"/>
      <w:r w:rsidR="009A2F33" w:rsidRPr="00E00D49">
        <w:rPr>
          <w:lang w:val="it-IT"/>
        </w:rPr>
        <w:t>Naples</w:t>
      </w:r>
      <w:proofErr w:type="spellEnd"/>
      <w:r w:rsidR="009A2F33" w:rsidRPr="00E00D49">
        <w:rPr>
          <w:lang w:val="it-IT"/>
        </w:rPr>
        <w:t>, Italy</w:t>
      </w:r>
    </w:p>
    <w:p w:rsidR="00BF3E6A" w:rsidRPr="00BF3E6A" w:rsidRDefault="00BF3E6A" w:rsidP="00BF3E6A">
      <w:pPr>
        <w:framePr w:w="9420" w:hSpace="187" w:vSpace="187" w:wrap="auto" w:vAnchor="text" w:hAnchor="page" w:x="1404" w:y="1707"/>
      </w:pPr>
      <w:r>
        <w:rPr>
          <w:i/>
        </w:rPr>
        <w:t>E-mail contact</w:t>
      </w:r>
      <w:r w:rsidRPr="00542BA3">
        <w:rPr>
          <w:i/>
        </w:rPr>
        <w:t xml:space="preserve">: </w:t>
      </w:r>
      <w:r w:rsidR="00FD0BD7" w:rsidRPr="00FD0BD7">
        <w:rPr>
          <w:i/>
        </w:rPr>
        <w:t>raffaele.fresa@unibas.it</w:t>
      </w:r>
    </w:p>
    <w:p w:rsidR="0024389D" w:rsidRPr="00BF3E6A" w:rsidRDefault="0024389D" w:rsidP="009A2F33">
      <w:pPr>
        <w:pStyle w:val="Abstract"/>
        <w:ind w:firstLine="0"/>
        <w:rPr>
          <w:i/>
          <w:color w:val="000000" w:themeColor="text1"/>
        </w:rPr>
      </w:pPr>
    </w:p>
    <w:p w:rsidR="00302587" w:rsidRPr="00BF3E6A" w:rsidRDefault="00302587" w:rsidP="00302587">
      <w:pPr>
        <w:sectPr w:rsidR="00302587" w:rsidRPr="00BF3E6A" w:rsidSect="00E26AF3">
          <w:pgSz w:w="12240" w:h="15840" w:code="1"/>
          <w:pgMar w:top="1009" w:right="936" w:bottom="1009" w:left="936" w:header="431" w:footer="431" w:gutter="0"/>
          <w:cols w:space="288"/>
        </w:sectPr>
      </w:pPr>
    </w:p>
    <w:p w:rsidR="00CD4728" w:rsidRDefault="00AA075D" w:rsidP="00F24D39">
      <w:pPr>
        <w:pStyle w:val="Abstract"/>
        <w:ind w:firstLine="0"/>
        <w:rPr>
          <w:color w:val="000000" w:themeColor="text1"/>
        </w:rPr>
      </w:pPr>
      <w:r w:rsidRPr="00E415EA">
        <w:rPr>
          <w:i/>
          <w:color w:val="000000" w:themeColor="text1"/>
        </w:rPr>
        <w:lastRenderedPageBreak/>
        <w:t>Abstract</w:t>
      </w:r>
      <w:r w:rsidR="00F24D39">
        <w:rPr>
          <w:color w:val="000000" w:themeColor="text1"/>
        </w:rPr>
        <w:t xml:space="preserve"> </w:t>
      </w:r>
      <w:r w:rsidR="00CD4728">
        <w:rPr>
          <w:color w:val="000000" w:themeColor="text1"/>
        </w:rPr>
        <w:t>–</w:t>
      </w:r>
      <w:r w:rsidR="00F24D39">
        <w:rPr>
          <w:color w:val="000000" w:themeColor="text1"/>
        </w:rPr>
        <w:t xml:space="preserve"> </w:t>
      </w:r>
    </w:p>
    <w:p w:rsidR="00F54C7B" w:rsidRDefault="00BF3E6A" w:rsidP="0089524B">
      <w:pPr>
        <w:autoSpaceDE w:val="0"/>
        <w:autoSpaceDN w:val="0"/>
        <w:adjustRightInd w:val="0"/>
        <w:ind w:firstLine="202"/>
        <w:jc w:val="both"/>
        <w:rPr>
          <w:b/>
          <w:sz w:val="18"/>
          <w:szCs w:val="18"/>
        </w:rPr>
      </w:pPr>
      <w:r>
        <w:rPr>
          <w:b/>
          <w:sz w:val="18"/>
          <w:szCs w:val="18"/>
        </w:rPr>
        <w:t>I</w:t>
      </w:r>
      <w:r w:rsidR="00473732">
        <w:rPr>
          <w:b/>
          <w:sz w:val="18"/>
          <w:szCs w:val="18"/>
        </w:rPr>
        <w:t xml:space="preserve">n </w:t>
      </w:r>
      <w:r w:rsidRPr="00BF3E6A">
        <w:rPr>
          <w:b/>
          <w:sz w:val="18"/>
          <w:szCs w:val="18"/>
        </w:rPr>
        <w:t xml:space="preserve">nuclear fusion </w:t>
      </w:r>
      <w:r w:rsidR="0003486B">
        <w:rPr>
          <w:b/>
          <w:sz w:val="18"/>
          <w:szCs w:val="18"/>
        </w:rPr>
        <w:t>devices</w:t>
      </w:r>
      <w:r w:rsidR="0003486B" w:rsidRPr="00BF3E6A">
        <w:rPr>
          <w:b/>
          <w:sz w:val="18"/>
          <w:szCs w:val="18"/>
        </w:rPr>
        <w:t xml:space="preserve"> </w:t>
      </w:r>
      <w:r w:rsidR="00473732">
        <w:rPr>
          <w:b/>
          <w:sz w:val="18"/>
          <w:szCs w:val="18"/>
        </w:rPr>
        <w:t>there are several</w:t>
      </w:r>
      <w:r w:rsidRPr="00BF3E6A">
        <w:rPr>
          <w:b/>
          <w:sz w:val="18"/>
          <w:szCs w:val="18"/>
        </w:rPr>
        <w:t xml:space="preserve"> measurement systems</w:t>
      </w:r>
      <w:r w:rsidR="00473732">
        <w:rPr>
          <w:b/>
          <w:sz w:val="18"/>
          <w:szCs w:val="18"/>
        </w:rPr>
        <w:t>,</w:t>
      </w:r>
      <w:r w:rsidRPr="00BF3E6A">
        <w:rPr>
          <w:b/>
          <w:sz w:val="18"/>
          <w:szCs w:val="18"/>
        </w:rPr>
        <w:t xml:space="preserve"> devoted to the evaluation of many physical</w:t>
      </w:r>
      <w:r w:rsidR="00473732">
        <w:rPr>
          <w:b/>
          <w:sz w:val="18"/>
          <w:szCs w:val="18"/>
        </w:rPr>
        <w:t xml:space="preserve"> quantities of interest for </w:t>
      </w:r>
      <w:r w:rsidRPr="00BF3E6A">
        <w:rPr>
          <w:b/>
          <w:sz w:val="18"/>
          <w:szCs w:val="18"/>
        </w:rPr>
        <w:t>plasma</w:t>
      </w:r>
      <w:r w:rsidR="00473732">
        <w:rPr>
          <w:b/>
          <w:sz w:val="18"/>
          <w:szCs w:val="18"/>
        </w:rPr>
        <w:t xml:space="preserve"> confinement</w:t>
      </w:r>
      <w:r w:rsidRPr="00BF3E6A">
        <w:rPr>
          <w:b/>
          <w:sz w:val="18"/>
          <w:szCs w:val="18"/>
        </w:rPr>
        <w:t>, like t</w:t>
      </w:r>
      <w:r w:rsidR="00637D86">
        <w:rPr>
          <w:b/>
          <w:sz w:val="18"/>
          <w:szCs w:val="18"/>
        </w:rPr>
        <w:t>he energy confinement time, the</w:t>
      </w:r>
      <w:r w:rsidRPr="00BF3E6A">
        <w:rPr>
          <w:b/>
          <w:sz w:val="18"/>
          <w:szCs w:val="18"/>
        </w:rPr>
        <w:t xml:space="preserve"> poloidal beta, etc. Because of manufacturing and installation imperfections, the geometry of the real sensors differs from the ideality affecting the measurements</w:t>
      </w:r>
      <w:r w:rsidR="00F54C7B">
        <w:rPr>
          <w:b/>
          <w:sz w:val="18"/>
          <w:szCs w:val="18"/>
        </w:rPr>
        <w:t xml:space="preserve"> they carry out, and t</w:t>
      </w:r>
      <w:r w:rsidRPr="00BF3E6A">
        <w:rPr>
          <w:b/>
          <w:sz w:val="18"/>
          <w:szCs w:val="18"/>
        </w:rPr>
        <w:t>he tol</w:t>
      </w:r>
      <w:r w:rsidR="00F54C7B">
        <w:rPr>
          <w:b/>
          <w:sz w:val="18"/>
          <w:szCs w:val="18"/>
        </w:rPr>
        <w:t>erable range for</w:t>
      </w:r>
      <w:r w:rsidRPr="00BF3E6A">
        <w:rPr>
          <w:b/>
          <w:sz w:val="18"/>
          <w:szCs w:val="18"/>
        </w:rPr>
        <w:t xml:space="preserve"> geometrical </w:t>
      </w:r>
      <w:r w:rsidR="00F54C7B">
        <w:rPr>
          <w:b/>
          <w:sz w:val="18"/>
          <w:szCs w:val="18"/>
        </w:rPr>
        <w:t>i</w:t>
      </w:r>
      <w:r w:rsidR="00F54C7B" w:rsidRPr="00BF3E6A">
        <w:rPr>
          <w:b/>
          <w:sz w:val="18"/>
          <w:szCs w:val="18"/>
        </w:rPr>
        <w:t>mperfections</w:t>
      </w:r>
      <w:r w:rsidRPr="00BF3E6A">
        <w:rPr>
          <w:b/>
          <w:sz w:val="18"/>
          <w:szCs w:val="18"/>
        </w:rPr>
        <w:t xml:space="preserve"> c</w:t>
      </w:r>
      <w:r w:rsidR="00F54C7B">
        <w:rPr>
          <w:b/>
          <w:sz w:val="18"/>
          <w:szCs w:val="18"/>
        </w:rPr>
        <w:t>an</w:t>
      </w:r>
      <w:r w:rsidRPr="00BF3E6A">
        <w:rPr>
          <w:b/>
          <w:sz w:val="18"/>
          <w:szCs w:val="18"/>
        </w:rPr>
        <w:t xml:space="preserve"> be estimated by a sensitivity analysis.</w:t>
      </w:r>
      <w:r w:rsidRPr="00BF3E6A">
        <w:rPr>
          <w:b/>
          <w:sz w:val="18"/>
          <w:szCs w:val="18"/>
        </w:rPr>
        <w:tab/>
      </w:r>
    </w:p>
    <w:p w:rsidR="00BF3E6A" w:rsidRDefault="00BF3E6A" w:rsidP="00F54C7B">
      <w:pPr>
        <w:autoSpaceDE w:val="0"/>
        <w:autoSpaceDN w:val="0"/>
        <w:adjustRightInd w:val="0"/>
        <w:ind w:firstLine="202"/>
        <w:jc w:val="both"/>
        <w:rPr>
          <w:b/>
          <w:sz w:val="18"/>
          <w:szCs w:val="18"/>
        </w:rPr>
      </w:pPr>
      <w:r w:rsidRPr="00BF3E6A">
        <w:rPr>
          <w:b/>
          <w:sz w:val="18"/>
          <w:szCs w:val="18"/>
        </w:rPr>
        <w:t xml:space="preserve">The </w:t>
      </w:r>
      <w:r w:rsidR="001F592F">
        <w:rPr>
          <w:b/>
          <w:sz w:val="18"/>
          <w:szCs w:val="18"/>
        </w:rPr>
        <w:t>COMPFLUX</w:t>
      </w:r>
      <w:r w:rsidRPr="00BF3E6A">
        <w:rPr>
          <w:b/>
          <w:sz w:val="18"/>
          <w:szCs w:val="18"/>
        </w:rPr>
        <w:t xml:space="preserve"> electromagnetic numerical code allows to compute magnetic field</w:t>
      </w:r>
      <w:r w:rsidR="00F54C7B">
        <w:rPr>
          <w:b/>
          <w:sz w:val="18"/>
          <w:szCs w:val="18"/>
        </w:rPr>
        <w:t>s</w:t>
      </w:r>
      <w:r w:rsidRPr="00BF3E6A">
        <w:rPr>
          <w:b/>
          <w:sz w:val="18"/>
          <w:szCs w:val="18"/>
        </w:rPr>
        <w:t xml:space="preserve"> and flux</w:t>
      </w:r>
      <w:r w:rsidR="00F54C7B">
        <w:rPr>
          <w:b/>
          <w:sz w:val="18"/>
          <w:szCs w:val="18"/>
        </w:rPr>
        <w:t>es</w:t>
      </w:r>
      <w:r w:rsidRPr="00BF3E6A">
        <w:rPr>
          <w:b/>
          <w:sz w:val="18"/>
          <w:szCs w:val="18"/>
        </w:rPr>
        <w:t xml:space="preserve"> generated by axisymmetric massive and general filamentary currents </w:t>
      </w:r>
      <w:r w:rsidR="00EE268E">
        <w:rPr>
          <w:b/>
          <w:sz w:val="18"/>
          <w:szCs w:val="18"/>
        </w:rPr>
        <w:t>also</w:t>
      </w:r>
      <w:r w:rsidRPr="00BF3E6A">
        <w:rPr>
          <w:b/>
          <w:sz w:val="18"/>
          <w:szCs w:val="18"/>
        </w:rPr>
        <w:t xml:space="preserve"> in the presence of magnetized materials</w:t>
      </w:r>
      <w:r w:rsidR="00EE268E">
        <w:rPr>
          <w:b/>
          <w:sz w:val="18"/>
          <w:szCs w:val="18"/>
        </w:rPr>
        <w:t>.</w:t>
      </w:r>
      <w:r w:rsidRPr="00BF3E6A">
        <w:rPr>
          <w:b/>
          <w:sz w:val="18"/>
          <w:szCs w:val="18"/>
        </w:rPr>
        <w:t xml:space="preserve"> </w:t>
      </w:r>
      <w:r w:rsidR="00EE268E">
        <w:rPr>
          <w:b/>
          <w:sz w:val="18"/>
          <w:szCs w:val="18"/>
        </w:rPr>
        <w:t>I</w:t>
      </w:r>
      <w:r w:rsidR="00F54C7B">
        <w:rPr>
          <w:b/>
          <w:sz w:val="18"/>
          <w:szCs w:val="18"/>
        </w:rPr>
        <w:t>t</w:t>
      </w:r>
      <w:r w:rsidRPr="00BF3E6A">
        <w:rPr>
          <w:b/>
          <w:sz w:val="18"/>
          <w:szCs w:val="18"/>
        </w:rPr>
        <w:t xml:space="preserve"> has been </w:t>
      </w:r>
      <w:r w:rsidR="00F54C7B">
        <w:rPr>
          <w:b/>
          <w:sz w:val="18"/>
          <w:szCs w:val="18"/>
        </w:rPr>
        <w:t>designed</w:t>
      </w:r>
      <w:r w:rsidRPr="00BF3E6A">
        <w:rPr>
          <w:b/>
          <w:sz w:val="18"/>
          <w:szCs w:val="18"/>
        </w:rPr>
        <w:t xml:space="preserve"> </w:t>
      </w:r>
      <w:r w:rsidR="00EE268E">
        <w:rPr>
          <w:b/>
          <w:sz w:val="18"/>
          <w:szCs w:val="18"/>
        </w:rPr>
        <w:t>so as</w:t>
      </w:r>
      <w:r w:rsidRPr="00BF3E6A">
        <w:rPr>
          <w:b/>
          <w:sz w:val="18"/>
          <w:szCs w:val="18"/>
        </w:rPr>
        <w:t xml:space="preserve"> to carry out</w:t>
      </w:r>
      <w:r w:rsidR="00F54C7B">
        <w:rPr>
          <w:b/>
          <w:sz w:val="18"/>
          <w:szCs w:val="18"/>
        </w:rPr>
        <w:t xml:space="preserve"> </w:t>
      </w:r>
      <w:r w:rsidR="00EE268E">
        <w:rPr>
          <w:b/>
          <w:sz w:val="18"/>
          <w:szCs w:val="18"/>
        </w:rPr>
        <w:t xml:space="preserve">wide, accurate and fast </w:t>
      </w:r>
      <w:r w:rsidR="00F54C7B">
        <w:rPr>
          <w:b/>
          <w:sz w:val="18"/>
          <w:szCs w:val="18"/>
        </w:rPr>
        <w:t>sensitivity analyse</w:t>
      </w:r>
      <w:r w:rsidRPr="00BF3E6A">
        <w:rPr>
          <w:b/>
          <w:sz w:val="18"/>
          <w:szCs w:val="18"/>
        </w:rPr>
        <w:t xml:space="preserve">s. </w:t>
      </w:r>
      <w:r w:rsidR="00FD0BD7">
        <w:rPr>
          <w:b/>
          <w:sz w:val="18"/>
          <w:szCs w:val="18"/>
        </w:rPr>
        <w:t>We</w:t>
      </w:r>
      <w:r w:rsidRPr="00BF3E6A">
        <w:rPr>
          <w:b/>
          <w:sz w:val="18"/>
          <w:szCs w:val="18"/>
        </w:rPr>
        <w:t xml:space="preserve"> </w:t>
      </w:r>
      <w:r w:rsidR="00F54C7B">
        <w:rPr>
          <w:b/>
          <w:sz w:val="18"/>
          <w:szCs w:val="18"/>
        </w:rPr>
        <w:t>show</w:t>
      </w:r>
      <w:r w:rsidRPr="00BF3E6A">
        <w:rPr>
          <w:b/>
          <w:sz w:val="18"/>
          <w:szCs w:val="18"/>
        </w:rPr>
        <w:t xml:space="preserve"> the main features of this suite</w:t>
      </w:r>
      <w:r w:rsidR="00FD0BD7">
        <w:rPr>
          <w:b/>
          <w:sz w:val="18"/>
          <w:szCs w:val="18"/>
        </w:rPr>
        <w:t xml:space="preserve"> with an </w:t>
      </w:r>
      <w:r w:rsidRPr="00BF3E6A">
        <w:rPr>
          <w:b/>
          <w:sz w:val="18"/>
          <w:szCs w:val="18"/>
        </w:rPr>
        <w:t>example of application</w:t>
      </w:r>
      <w:r w:rsidR="00FD0BD7">
        <w:rPr>
          <w:b/>
          <w:sz w:val="18"/>
          <w:szCs w:val="18"/>
        </w:rPr>
        <w:t xml:space="preserve"> to</w:t>
      </w:r>
      <w:r w:rsidRPr="00BF3E6A">
        <w:rPr>
          <w:b/>
          <w:sz w:val="18"/>
          <w:szCs w:val="18"/>
        </w:rPr>
        <w:t xml:space="preserve"> the diamagnetic </w:t>
      </w:r>
      <w:r w:rsidR="00FD0BD7">
        <w:rPr>
          <w:b/>
          <w:sz w:val="18"/>
          <w:szCs w:val="18"/>
        </w:rPr>
        <w:t>flux</w:t>
      </w:r>
      <w:r w:rsidR="001F592F">
        <w:rPr>
          <w:b/>
          <w:sz w:val="18"/>
          <w:szCs w:val="18"/>
        </w:rPr>
        <w:t xml:space="preserve"> </w:t>
      </w:r>
      <w:r w:rsidRPr="00BF3E6A">
        <w:rPr>
          <w:b/>
          <w:sz w:val="18"/>
          <w:szCs w:val="18"/>
        </w:rPr>
        <w:t xml:space="preserve">measurement </w:t>
      </w:r>
      <w:r w:rsidR="00FD0BD7">
        <w:rPr>
          <w:b/>
          <w:sz w:val="18"/>
          <w:szCs w:val="18"/>
        </w:rPr>
        <w:t>in a</w:t>
      </w:r>
      <w:r w:rsidR="00FD0BD7" w:rsidRPr="00BF3E6A">
        <w:rPr>
          <w:b/>
          <w:sz w:val="18"/>
          <w:szCs w:val="18"/>
        </w:rPr>
        <w:t xml:space="preserve"> </w:t>
      </w:r>
      <w:r w:rsidR="00F54C7B">
        <w:rPr>
          <w:b/>
          <w:sz w:val="18"/>
          <w:szCs w:val="18"/>
        </w:rPr>
        <w:t xml:space="preserve">fusion </w:t>
      </w:r>
      <w:r w:rsidR="00FD0BD7">
        <w:rPr>
          <w:b/>
          <w:sz w:val="18"/>
          <w:szCs w:val="18"/>
        </w:rPr>
        <w:t>device</w:t>
      </w:r>
      <w:r w:rsidRPr="00BF3E6A">
        <w:rPr>
          <w:b/>
          <w:sz w:val="18"/>
          <w:szCs w:val="18"/>
        </w:rPr>
        <w:t>.</w:t>
      </w:r>
    </w:p>
    <w:p w:rsidR="00E26AF3" w:rsidRPr="00E415EA" w:rsidRDefault="00E26AF3" w:rsidP="00736097">
      <w:pPr>
        <w:pStyle w:val="Abstract"/>
        <w:rPr>
          <w:color w:val="000000" w:themeColor="text1"/>
        </w:rPr>
      </w:pPr>
      <w:r w:rsidRPr="00E415EA">
        <w:rPr>
          <w:i/>
          <w:color w:val="000000" w:themeColor="text1"/>
        </w:rPr>
        <w:t>Index Terms</w:t>
      </w:r>
      <w:r w:rsidR="00736097">
        <w:rPr>
          <w:color w:val="000000" w:themeColor="text1"/>
        </w:rPr>
        <w:t xml:space="preserve"> - </w:t>
      </w:r>
      <w:r w:rsidR="00FD0BD7">
        <w:rPr>
          <w:i/>
          <w:color w:val="000000" w:themeColor="text1"/>
        </w:rPr>
        <w:t>M</w:t>
      </w:r>
      <w:r w:rsidR="00FD0BD7" w:rsidRPr="00FD0BD7">
        <w:rPr>
          <w:i/>
          <w:color w:val="000000" w:themeColor="text1"/>
        </w:rPr>
        <w:t xml:space="preserve">agnetic </w:t>
      </w:r>
      <w:r w:rsidR="00FD0BD7">
        <w:rPr>
          <w:i/>
          <w:color w:val="000000" w:themeColor="text1"/>
        </w:rPr>
        <w:t>F</w:t>
      </w:r>
      <w:r w:rsidR="00FD0BD7" w:rsidRPr="00FD0BD7">
        <w:rPr>
          <w:i/>
          <w:color w:val="000000" w:themeColor="text1"/>
        </w:rPr>
        <w:t xml:space="preserve">ield </w:t>
      </w:r>
      <w:r w:rsidR="00FD0BD7">
        <w:rPr>
          <w:i/>
          <w:color w:val="000000" w:themeColor="text1"/>
        </w:rPr>
        <w:t>C</w:t>
      </w:r>
      <w:r w:rsidR="00FD0BD7" w:rsidRPr="00FD0BD7">
        <w:rPr>
          <w:i/>
          <w:color w:val="000000" w:themeColor="text1"/>
        </w:rPr>
        <w:t xml:space="preserve">alculation, </w:t>
      </w:r>
      <w:r w:rsidR="00FD0BD7">
        <w:rPr>
          <w:i/>
          <w:color w:val="000000" w:themeColor="text1"/>
        </w:rPr>
        <w:t>S</w:t>
      </w:r>
      <w:r w:rsidR="006E6340" w:rsidRPr="0089524B">
        <w:rPr>
          <w:i/>
          <w:color w:val="000000" w:themeColor="text1"/>
        </w:rPr>
        <w:t>ensitivity analysis</w:t>
      </w:r>
      <w:r w:rsidR="000603BC" w:rsidRPr="0089524B">
        <w:rPr>
          <w:i/>
          <w:color w:val="000000" w:themeColor="text1"/>
        </w:rPr>
        <w:t xml:space="preserve">, </w:t>
      </w:r>
      <w:r w:rsidR="00FD0BD7">
        <w:rPr>
          <w:i/>
          <w:color w:val="000000" w:themeColor="text1"/>
        </w:rPr>
        <w:t xml:space="preserve">Magnetic Measurements, </w:t>
      </w:r>
      <w:r w:rsidR="006E6340" w:rsidRPr="0089524B">
        <w:rPr>
          <w:i/>
          <w:color w:val="000000" w:themeColor="text1"/>
        </w:rPr>
        <w:t>Diamagnetic Flux</w:t>
      </w:r>
      <w:r w:rsidRPr="0089524B">
        <w:rPr>
          <w:i/>
          <w:color w:val="000000" w:themeColor="text1"/>
        </w:rPr>
        <w:t>.</w:t>
      </w:r>
    </w:p>
    <w:p w:rsidR="00AA075D" w:rsidRPr="0094422D" w:rsidRDefault="00AA075D" w:rsidP="0094422D">
      <w:pPr>
        <w:pStyle w:val="Titolo1"/>
        <w:rPr>
          <w:b/>
        </w:rPr>
      </w:pPr>
      <w:r w:rsidRPr="0094422D">
        <w:rPr>
          <w:b/>
        </w:rPr>
        <w:t>Introduction</w:t>
      </w:r>
    </w:p>
    <w:p w:rsidR="00700DD9" w:rsidRPr="00375CA6" w:rsidRDefault="00844C29" w:rsidP="00D128B3">
      <w:pPr>
        <w:pStyle w:val="StyleOIPEDefault"/>
        <w:ind w:firstLine="202"/>
      </w:pPr>
      <w:r>
        <w:t>T</w:t>
      </w:r>
      <w:r w:rsidR="00375CA6" w:rsidRPr="00375CA6">
        <w:t xml:space="preserve">o </w:t>
      </w:r>
      <w:r w:rsidR="00EE268E">
        <w:t>enhance the performance</w:t>
      </w:r>
      <w:r>
        <w:t xml:space="preserve"> of </w:t>
      </w:r>
      <w:proofErr w:type="spellStart"/>
      <w:r>
        <w:t>tokamaks</w:t>
      </w:r>
      <w:proofErr w:type="spellEnd"/>
      <w:r>
        <w:t xml:space="preserve"> it is necessary </w:t>
      </w:r>
      <w:r w:rsidRPr="00375CA6">
        <w:t xml:space="preserve">to measure </w:t>
      </w:r>
      <w:r>
        <w:t>some</w:t>
      </w:r>
      <w:r w:rsidRPr="00375CA6">
        <w:t xml:space="preserve"> physica</w:t>
      </w:r>
      <w:r>
        <w:t xml:space="preserve">l plasma parameters, i.e. poloidal beta, safety factor and </w:t>
      </w:r>
      <w:r w:rsidR="005A1A60">
        <w:t>confinement</w:t>
      </w:r>
      <w:r>
        <w:t xml:space="preserve"> time</w:t>
      </w:r>
      <w:r w:rsidR="00375CA6" w:rsidRPr="00375CA6">
        <w:t>.</w:t>
      </w:r>
    </w:p>
    <w:p w:rsidR="003A1B70" w:rsidRPr="00375CA6" w:rsidRDefault="005A1A60" w:rsidP="00375CA6">
      <w:pPr>
        <w:pStyle w:val="StyleOIPEDefault"/>
        <w:ind w:firstLine="284"/>
      </w:pPr>
      <w:r>
        <w:t>For this purpose</w:t>
      </w:r>
      <w:r w:rsidR="00375CA6" w:rsidRPr="00375CA6">
        <w:t xml:space="preserve"> </w:t>
      </w:r>
      <w:r>
        <w:t>it</w:t>
      </w:r>
      <w:r w:rsidR="0003486B">
        <w:t xml:space="preserve"> i</w:t>
      </w:r>
      <w:r>
        <w:t>s possible to use</w:t>
      </w:r>
      <w:r w:rsidR="00375CA6" w:rsidRPr="00375CA6">
        <w:t xml:space="preserve"> diagnostic systems</w:t>
      </w:r>
      <w:r w:rsidR="00844C29">
        <w:t>,</w:t>
      </w:r>
      <w:r w:rsidR="00375CA6" w:rsidRPr="00375CA6">
        <w:t xml:space="preserve"> </w:t>
      </w:r>
      <w:r w:rsidR="00E90097">
        <w:t>consisting of loc</w:t>
      </w:r>
      <w:r w:rsidR="00375CA6">
        <w:t>al</w:t>
      </w:r>
      <w:r w:rsidR="00512096">
        <w:t xml:space="preserve"> </w:t>
      </w:r>
      <w:r w:rsidR="00375CA6">
        <w:t xml:space="preserve">sensors and coils </w:t>
      </w:r>
      <w:r w:rsidR="00BE1C36">
        <w:t xml:space="preserve">deputed to measure </w:t>
      </w:r>
      <w:r w:rsidR="00375CA6">
        <w:t>the magnetic field along a prescribed direction and the magnetic fluxes linked with the coils themselves</w:t>
      </w:r>
      <w:r w:rsidR="00BE1C36">
        <w:t xml:space="preserve"> respectively</w:t>
      </w:r>
      <w:r w:rsidR="00375CA6">
        <w:t>; the field sources are the currents flowing in the active coils</w:t>
      </w:r>
      <w:r w:rsidR="00317292">
        <w:t xml:space="preserve"> </w:t>
      </w:r>
      <w:r w:rsidR="00375CA6">
        <w:t>and in the passive structures of the machine</w:t>
      </w:r>
      <w:r w:rsidR="00317292">
        <w:t>, even in presence of ferromagnetic material</w:t>
      </w:r>
      <w:r w:rsidR="003A1B70" w:rsidRPr="00375CA6">
        <w:t>.</w:t>
      </w:r>
    </w:p>
    <w:p w:rsidR="007A1020" w:rsidRDefault="00B778FF" w:rsidP="007A1020">
      <w:pPr>
        <w:pStyle w:val="StyleOIPEDefault"/>
        <w:ind w:firstLine="284"/>
      </w:pPr>
      <w:r w:rsidRPr="00B778FF">
        <w:t xml:space="preserve">The measurements carried out by the diagnostic system are affected by </w:t>
      </w:r>
      <w:r w:rsidR="0075681F">
        <w:t xml:space="preserve">errors due </w:t>
      </w:r>
      <w:r w:rsidR="007A1020">
        <w:t>to an</w:t>
      </w:r>
      <w:r w:rsidR="0075681F">
        <w:t xml:space="preserve"> </w:t>
      </w:r>
      <w:r w:rsidR="0003486B">
        <w:t>im</w:t>
      </w:r>
      <w:r w:rsidR="0075681F">
        <w:t>perfect matching of the real</w:t>
      </w:r>
      <w:r w:rsidR="0075681F" w:rsidRPr="00B778FF">
        <w:t xml:space="preserve"> passive structures</w:t>
      </w:r>
      <w:r w:rsidR="0075681F">
        <w:t xml:space="preserve"> and the active coils with respect to the nominal design</w:t>
      </w:r>
      <w:r w:rsidR="0003486B">
        <w:t>. T</w:t>
      </w:r>
      <w:r>
        <w:t xml:space="preserve">o avoid </w:t>
      </w:r>
      <w:r w:rsidR="0003486B">
        <w:t>degradation</w:t>
      </w:r>
      <w:r>
        <w:t xml:space="preserve"> of the performance, a sensitivity analysis is necessary with respect to all error sources </w:t>
      </w:r>
      <w:r w:rsidR="00BE1C36">
        <w:t xml:space="preserve">that </w:t>
      </w:r>
      <w:r>
        <w:t>could pollute the measurements</w:t>
      </w:r>
      <w:r w:rsidR="00A06B51" w:rsidRPr="00B778FF">
        <w:t>.</w:t>
      </w:r>
    </w:p>
    <w:p w:rsidR="007A1020" w:rsidRDefault="007A1020" w:rsidP="007A1020">
      <w:pPr>
        <w:pStyle w:val="StyleOIPEDefault"/>
        <w:ind w:firstLine="284"/>
      </w:pPr>
      <w:r>
        <w:t>The measurement can be also affected by imperfections of the sensor geometr</w:t>
      </w:r>
      <w:r w:rsidR="0003486B">
        <w:t>ies</w:t>
      </w:r>
      <w:r>
        <w:t xml:space="preserve"> that can consist in</w:t>
      </w:r>
    </w:p>
    <w:p w:rsidR="003F5BA6" w:rsidRDefault="007A1020" w:rsidP="001A0710">
      <w:pPr>
        <w:pStyle w:val="StyleOIPEDefault"/>
        <w:numPr>
          <w:ilvl w:val="0"/>
          <w:numId w:val="6"/>
        </w:numPr>
        <w:ind w:left="426"/>
      </w:pPr>
      <w:r>
        <w:t>e</w:t>
      </w:r>
      <w:r w:rsidR="003F5BA6">
        <w:t>rror</w:t>
      </w:r>
      <w:r w:rsidR="00ED0C12">
        <w:t>s</w:t>
      </w:r>
      <w:r w:rsidR="003F5BA6">
        <w:t xml:space="preserve"> of</w:t>
      </w:r>
      <w:r w:rsidR="003F5BA6" w:rsidRPr="00637D86">
        <w:t xml:space="preserve"> positioning </w:t>
      </w:r>
      <w:r w:rsidR="003F5BA6">
        <w:t>or align</w:t>
      </w:r>
      <w:r w:rsidR="003F5BA6" w:rsidRPr="00637D86">
        <w:t xml:space="preserve">ment </w:t>
      </w:r>
      <w:r w:rsidR="003F5BA6">
        <w:t>of the f</w:t>
      </w:r>
      <w:r w:rsidR="006427A7">
        <w:t>ield sensors</w:t>
      </w:r>
      <w:r w:rsidR="00637D86" w:rsidRPr="00637D86">
        <w:t xml:space="preserve"> </w:t>
      </w:r>
      <w:r w:rsidR="00637D86">
        <w:t>(</w:t>
      </w:r>
      <w:r w:rsidR="00AA303E">
        <w:t xml:space="preserve">i.e. </w:t>
      </w:r>
      <w:r w:rsidR="00A832D2">
        <w:t xml:space="preserve">the measurement performed by </w:t>
      </w:r>
      <w:r w:rsidR="00637D86">
        <w:t xml:space="preserve">the </w:t>
      </w:r>
      <w:r w:rsidR="00A17BF4">
        <w:t xml:space="preserve">real sensor differs from the nominal one because the magnetic </w:t>
      </w:r>
      <w:r w:rsidR="00637D86">
        <w:t xml:space="preserve">field is computed in a different </w:t>
      </w:r>
      <w:r w:rsidR="00A832D2">
        <w:t xml:space="preserve">spatial point </w:t>
      </w:r>
      <w:r w:rsidR="00A17BF4">
        <w:t>or</w:t>
      </w:r>
      <w:r w:rsidR="00637D86">
        <w:t xml:space="preserve"> along a different d</w:t>
      </w:r>
      <w:r w:rsidR="00A17BF4">
        <w:t>irection</w:t>
      </w:r>
      <w:r w:rsidR="00637D86">
        <w:t>)</w:t>
      </w:r>
      <w:r w:rsidR="003F5BA6">
        <w:t>;</w:t>
      </w:r>
    </w:p>
    <w:p w:rsidR="007F102E" w:rsidRDefault="00ED0C12" w:rsidP="001A0710">
      <w:pPr>
        <w:pStyle w:val="StyleOIPEDefault"/>
        <w:numPr>
          <w:ilvl w:val="0"/>
          <w:numId w:val="6"/>
        </w:numPr>
        <w:ind w:left="426"/>
      </w:pPr>
      <w:r>
        <w:t>r</w:t>
      </w:r>
      <w:r w:rsidR="00A832D2">
        <w:t>otations</w:t>
      </w:r>
      <w:r w:rsidR="00B62E7A">
        <w:t xml:space="preserve">, shifts or </w:t>
      </w:r>
      <w:r w:rsidR="00317292">
        <w:t>random</w:t>
      </w:r>
      <w:r w:rsidR="00B62E7A">
        <w:t xml:space="preserve"> deformations</w:t>
      </w:r>
      <w:r w:rsidR="00A832D2">
        <w:t xml:space="preserve"> of the flux sensors</w:t>
      </w:r>
      <w:r w:rsidR="00A17BF4">
        <w:t xml:space="preserve"> with respect to the nominal geometry</w:t>
      </w:r>
      <w:r w:rsidR="00A832D2">
        <w:t xml:space="preserve"> </w:t>
      </w:r>
      <w:r w:rsidR="00A832D2" w:rsidRPr="00A832D2">
        <w:t>(</w:t>
      </w:r>
      <w:r w:rsidR="00317292">
        <w:t xml:space="preserve">as the flux </w:t>
      </w:r>
      <w:r w:rsidR="00317292">
        <w:lastRenderedPageBreak/>
        <w:t>is computed by the</w:t>
      </w:r>
      <w:r w:rsidR="00190D66">
        <w:t xml:space="preserve"> path integral </w:t>
      </w:r>
      <w:r w:rsidR="00A832D2" w:rsidRPr="00A832D2">
        <w:t>of the</w:t>
      </w:r>
      <w:r w:rsidR="00190D66">
        <w:t xml:space="preserve"> Vector Potential, it depends on the actual shape of the </w:t>
      </w:r>
      <w:r w:rsidR="00A832D2" w:rsidRPr="00A832D2">
        <w:t>sensor</w:t>
      </w:r>
      <w:r w:rsidR="00190D66">
        <w:t xml:space="preserve"> itself</w:t>
      </w:r>
      <w:r w:rsidR="00A832D2" w:rsidRPr="00A832D2">
        <w:t>)</w:t>
      </w:r>
      <w:r w:rsidR="007F102E" w:rsidRPr="00A832D2">
        <w:t>.</w:t>
      </w:r>
      <w:r w:rsidR="007F102E">
        <w:t xml:space="preserve"> </w:t>
      </w:r>
    </w:p>
    <w:p w:rsidR="007F102E" w:rsidRDefault="00317292" w:rsidP="007F102E">
      <w:pPr>
        <w:pStyle w:val="StyleOIPEDefault"/>
        <w:ind w:firstLine="284"/>
      </w:pPr>
      <w:r>
        <w:t>T</w:t>
      </w:r>
      <w:r w:rsidR="006427A7">
        <w:t>hese errors change dynamically</w:t>
      </w:r>
      <w:r w:rsidR="00ED0C12">
        <w:t xml:space="preserve"> during the operations</w:t>
      </w:r>
      <w:r>
        <w:t xml:space="preserve"> because of thermal and electromechanical loads; thus, </w:t>
      </w:r>
      <w:r w:rsidR="007F102E">
        <w:t xml:space="preserve">sensitivity analyses </w:t>
      </w:r>
      <w:r w:rsidR="006427A7">
        <w:t xml:space="preserve">are necessary </w:t>
      </w:r>
      <w:r w:rsidR="00EC66D3">
        <w:t>to</w:t>
      </w:r>
      <w:r w:rsidR="006427A7">
        <w:t xml:space="preserve"> know the tolerance limits of</w:t>
      </w:r>
      <w:r w:rsidR="007F102E">
        <w:t xml:space="preserve"> </w:t>
      </w:r>
      <w:r w:rsidR="006427A7">
        <w:t xml:space="preserve">deviations of </w:t>
      </w:r>
      <w:r w:rsidR="007F102E">
        <w:t>the</w:t>
      </w:r>
      <w:r w:rsidR="006427A7">
        <w:t xml:space="preserve"> </w:t>
      </w:r>
      <w:r w:rsidR="0003486B">
        <w:t xml:space="preserve">sensor geometries </w:t>
      </w:r>
      <w:r w:rsidR="006427A7">
        <w:t>with respect to the</w:t>
      </w:r>
      <w:r w:rsidR="007F102E">
        <w:t xml:space="preserve"> ideal</w:t>
      </w:r>
      <w:r w:rsidR="0003486B">
        <w:t xml:space="preserve"> case</w:t>
      </w:r>
      <w:r w:rsidR="007F102E" w:rsidRPr="00C86948">
        <w:t>.</w:t>
      </w:r>
    </w:p>
    <w:p w:rsidR="009B48F5" w:rsidRDefault="009B48F5" w:rsidP="007F102E">
      <w:pPr>
        <w:pStyle w:val="StyleOIPEDefault"/>
        <w:ind w:firstLine="284"/>
      </w:pPr>
      <w:r>
        <w:t xml:space="preserve">Of course, similar analyses </w:t>
      </w:r>
      <w:r w:rsidR="0003486B">
        <w:t xml:space="preserve">should </w:t>
      </w:r>
      <w:r>
        <w:t xml:space="preserve">be </w:t>
      </w:r>
      <w:r w:rsidR="0003486B">
        <w:t xml:space="preserve">carried out </w:t>
      </w:r>
      <w:r w:rsidR="00EC66D3">
        <w:t>to</w:t>
      </w:r>
      <w:r>
        <w:t xml:space="preserve"> investigat</w:t>
      </w:r>
      <w:r w:rsidR="00EC66D3">
        <w:t>e</w:t>
      </w:r>
      <w:r>
        <w:t xml:space="preserve"> the allowed tolerance </w:t>
      </w:r>
      <w:r w:rsidR="0003486B">
        <w:t xml:space="preserve">for the geometry </w:t>
      </w:r>
      <w:r>
        <w:t xml:space="preserve">of the active coils and passive structures. </w:t>
      </w:r>
    </w:p>
    <w:p w:rsidR="00C55C16" w:rsidRPr="00B62E7A" w:rsidRDefault="006427A7" w:rsidP="009B48F5">
      <w:pPr>
        <w:pStyle w:val="StyleOIPEDefault"/>
        <w:ind w:firstLine="284"/>
      </w:pPr>
      <w:r>
        <w:t xml:space="preserve">The </w:t>
      </w:r>
      <w:r w:rsidR="001F592F">
        <w:t>COMPFLUX</w:t>
      </w:r>
      <w:r w:rsidRPr="00C86948">
        <w:t xml:space="preserve"> code, main topic </w:t>
      </w:r>
      <w:r>
        <w:t>of thi</w:t>
      </w:r>
      <w:r w:rsidRPr="00C86948">
        <w:t xml:space="preserve">s paper, has been </w:t>
      </w:r>
      <w:r>
        <w:t xml:space="preserve">designed, tested and validated with the aim </w:t>
      </w:r>
      <w:r w:rsidR="009B48F5">
        <w:t xml:space="preserve">to </w:t>
      </w:r>
      <w:r w:rsidR="00BD6ED8">
        <w:t>carry out a full</w:t>
      </w:r>
      <w:r w:rsidR="009B48F5">
        <w:t xml:space="preserve"> and fast </w:t>
      </w:r>
      <w:r w:rsidR="00BD6ED8">
        <w:t>sensitivity analysis</w:t>
      </w:r>
      <w:r w:rsidR="009B48F5">
        <w:t xml:space="preserve">, also coupling it with different specialized </w:t>
      </w:r>
      <w:r w:rsidR="00B62E7A" w:rsidRPr="00B62E7A">
        <w:t>electromagnetic codes</w:t>
      </w:r>
      <w:r w:rsidR="00FA6BA9">
        <w:t>,</w:t>
      </w:r>
      <w:r w:rsidR="00B62E7A" w:rsidRPr="00B62E7A">
        <w:t xml:space="preserve"> </w:t>
      </w:r>
      <w:r w:rsidR="00B62E7A">
        <w:t xml:space="preserve">like </w:t>
      </w:r>
      <w:r w:rsidR="0055476E">
        <w:t>CARIDDI</w:t>
      </w:r>
      <w:r w:rsidR="0003486B">
        <w:t xml:space="preserve"> or </w:t>
      </w:r>
      <w:r w:rsidR="001F592F">
        <w:t>MISTIC</w:t>
      </w:r>
      <w:r w:rsidR="009B48F5">
        <w:t>.</w:t>
      </w:r>
    </w:p>
    <w:p w:rsidR="001C1453" w:rsidRPr="0043702C" w:rsidRDefault="001C1453" w:rsidP="0043702C">
      <w:pPr>
        <w:pStyle w:val="StyleOIPEDefault"/>
        <w:ind w:firstLine="284"/>
      </w:pPr>
      <w:r w:rsidRPr="0043702C">
        <w:t>Hereafter a summary of this article is provided.</w:t>
      </w:r>
    </w:p>
    <w:p w:rsidR="003075D8" w:rsidRPr="00C57103" w:rsidRDefault="001C1453" w:rsidP="00C57103">
      <w:pPr>
        <w:pStyle w:val="StyleOIPEDefault"/>
        <w:ind w:firstLine="284"/>
      </w:pPr>
      <w:r w:rsidRPr="0043702C">
        <w:t xml:space="preserve">In </w:t>
      </w:r>
      <w:r w:rsidR="00F321CC">
        <w:t>S</w:t>
      </w:r>
      <w:r w:rsidRPr="0043702C">
        <w:t xml:space="preserve">ection 2, </w:t>
      </w:r>
      <w:r w:rsidR="006926DB">
        <w:t xml:space="preserve">the </w:t>
      </w:r>
      <w:r w:rsidRPr="0043702C">
        <w:t>main characteristic</w:t>
      </w:r>
      <w:r w:rsidR="006926DB">
        <w:t>s</w:t>
      </w:r>
      <w:r w:rsidRPr="0043702C">
        <w:t xml:space="preserve"> of the </w:t>
      </w:r>
      <w:r w:rsidR="001F592F">
        <w:t>COMPFLUX</w:t>
      </w:r>
      <w:r w:rsidRPr="0043702C">
        <w:t xml:space="preserve"> code</w:t>
      </w:r>
      <w:r w:rsidR="006926DB">
        <w:t xml:space="preserve"> are </w:t>
      </w:r>
      <w:r w:rsidR="00A832D2">
        <w:t>shown</w:t>
      </w:r>
      <w:r w:rsidRPr="0043702C">
        <w:t xml:space="preserve">. </w:t>
      </w:r>
      <w:r w:rsidR="006926DB">
        <w:t xml:space="preserve">The assessment of the suite is done in </w:t>
      </w:r>
      <w:r w:rsidR="00F321CC">
        <w:t>S</w:t>
      </w:r>
      <w:r w:rsidRPr="0043702C">
        <w:t xml:space="preserve">ection 3, </w:t>
      </w:r>
      <w:r w:rsidR="006926DB">
        <w:t>by solving</w:t>
      </w:r>
      <w:r w:rsidR="006926DB" w:rsidRPr="0043702C">
        <w:t xml:space="preserve"> </w:t>
      </w:r>
      <w:r w:rsidR="00A832D2">
        <w:t>some</w:t>
      </w:r>
      <w:r w:rsidRPr="0043702C">
        <w:t xml:space="preserve"> test cases.</w:t>
      </w:r>
      <w:r w:rsidR="006926DB">
        <w:t xml:space="preserve"> In </w:t>
      </w:r>
      <w:r w:rsidR="00F321CC">
        <w:t>S</w:t>
      </w:r>
      <w:r w:rsidRPr="0043702C">
        <w:t xml:space="preserve">ection </w:t>
      </w:r>
      <w:r w:rsidR="00A832D2">
        <w:t xml:space="preserve">4 </w:t>
      </w:r>
      <w:r w:rsidR="0043702C" w:rsidRPr="0043702C">
        <w:t xml:space="preserve">a </w:t>
      </w:r>
      <w:r w:rsidR="00A832D2" w:rsidRPr="0043702C">
        <w:t xml:space="preserve">sensitivity analysis </w:t>
      </w:r>
      <w:r w:rsidR="00A832D2">
        <w:t xml:space="preserve">is </w:t>
      </w:r>
      <w:r w:rsidR="00A832D2" w:rsidRPr="0043702C">
        <w:t>perform</w:t>
      </w:r>
      <w:r w:rsidR="00A832D2">
        <w:t>ed</w:t>
      </w:r>
      <w:r w:rsidR="00A832D2" w:rsidRPr="0043702C">
        <w:t xml:space="preserve"> </w:t>
      </w:r>
      <w:r w:rsidR="0043702C" w:rsidRPr="0043702C">
        <w:t>on</w:t>
      </w:r>
      <w:r w:rsidRPr="0043702C">
        <w:t xml:space="preserve"> </w:t>
      </w:r>
      <w:r w:rsidR="0043702C" w:rsidRPr="0043702C">
        <w:t>an example of interest for the applications: the diamagnetic m</w:t>
      </w:r>
      <w:r w:rsidR="00A832D2">
        <w:t xml:space="preserve">easurement </w:t>
      </w:r>
      <w:r w:rsidR="00FD0BD7">
        <w:t>in a</w:t>
      </w:r>
      <w:r w:rsidR="0043702C" w:rsidRPr="0043702C">
        <w:t xml:space="preserve"> </w:t>
      </w:r>
      <w:proofErr w:type="spellStart"/>
      <w:r w:rsidR="00495976">
        <w:t>tokamak</w:t>
      </w:r>
      <w:proofErr w:type="spellEnd"/>
      <w:r w:rsidR="0043702C" w:rsidRPr="0043702C">
        <w:t xml:space="preserve">. Finally, in </w:t>
      </w:r>
      <w:r w:rsidR="00F321CC">
        <w:t>S</w:t>
      </w:r>
      <w:r w:rsidR="0043702C" w:rsidRPr="0043702C">
        <w:t>ection 5, the main conclusions are outlined and the effici</w:t>
      </w:r>
      <w:r w:rsidR="00495976">
        <w:t>ency of the code is discussed.</w:t>
      </w:r>
    </w:p>
    <w:p w:rsidR="00552C5B" w:rsidRDefault="00BF3E6A" w:rsidP="00BF3E6A">
      <w:pPr>
        <w:pStyle w:val="Titolo1"/>
        <w:rPr>
          <w:b/>
        </w:rPr>
      </w:pPr>
      <w:r w:rsidRPr="00BF3E6A">
        <w:rPr>
          <w:b/>
        </w:rPr>
        <w:t xml:space="preserve">The </w:t>
      </w:r>
      <w:r w:rsidR="001F592F">
        <w:rPr>
          <w:b/>
        </w:rPr>
        <w:t>COMPFLUX</w:t>
      </w:r>
      <w:r w:rsidRPr="00BF3E6A">
        <w:rPr>
          <w:b/>
        </w:rPr>
        <w:t xml:space="preserve"> procedure </w:t>
      </w:r>
    </w:p>
    <w:p w:rsidR="00D869F2" w:rsidRPr="00D869F2" w:rsidRDefault="00D869F2" w:rsidP="001A0710">
      <w:pPr>
        <w:numPr>
          <w:ilvl w:val="0"/>
          <w:numId w:val="3"/>
        </w:numPr>
        <w:spacing w:line="276" w:lineRule="auto"/>
        <w:ind w:left="567"/>
        <w:rPr>
          <w:b/>
          <w:sz w:val="32"/>
          <w:szCs w:val="32"/>
        </w:rPr>
      </w:pPr>
      <w:bookmarkStart w:id="0" w:name="_Toc303609285"/>
      <w:r>
        <w:rPr>
          <w:b/>
        </w:rPr>
        <w:t>General description</w:t>
      </w:r>
    </w:p>
    <w:p w:rsidR="00C37C40" w:rsidRDefault="001F592F" w:rsidP="00C37C40">
      <w:pPr>
        <w:ind w:firstLine="202"/>
        <w:jc w:val="both"/>
      </w:pPr>
      <w:r>
        <w:t>COMPFLUX</w:t>
      </w:r>
      <w:r w:rsidR="00784AB5">
        <w:t xml:space="preserve"> is </w:t>
      </w:r>
      <w:r w:rsidR="009013C3">
        <w:t>an electromagnetic</w:t>
      </w:r>
      <w:r w:rsidR="00784AB5">
        <w:t xml:space="preserve"> code</w:t>
      </w:r>
      <w:r w:rsidR="009013C3">
        <w:t xml:space="preserve"> customized</w:t>
      </w:r>
      <w:r w:rsidR="00784AB5">
        <w:t xml:space="preserve"> </w:t>
      </w:r>
      <w:r w:rsidR="009013C3">
        <w:t>for the sensitivity analysis of diagnostic sensors of magnetic field</w:t>
      </w:r>
      <w:r w:rsidR="00495976">
        <w:t>s</w:t>
      </w:r>
      <w:r w:rsidR="009013C3">
        <w:t xml:space="preserve"> and flux</w:t>
      </w:r>
      <w:r w:rsidR="002E52A6">
        <w:t>e</w:t>
      </w:r>
      <w:r w:rsidR="00495976">
        <w:t>s</w:t>
      </w:r>
      <w:r w:rsidR="009013C3">
        <w:t xml:space="preserve">. </w:t>
      </w:r>
    </w:p>
    <w:p w:rsidR="008071A1" w:rsidRDefault="0003486B" w:rsidP="00FE7D26">
      <w:pPr>
        <w:ind w:firstLine="202"/>
        <w:jc w:val="both"/>
      </w:pPr>
      <w:r>
        <w:t>T</w:t>
      </w:r>
      <w:r w:rsidR="008071A1">
        <w:t>he electromagnetic sources can be wires of any geometry and massive axi</w:t>
      </w:r>
      <w:r w:rsidR="008071A1" w:rsidRPr="00542BA3">
        <w:t>symmetric</w:t>
      </w:r>
      <w:r w:rsidR="008071A1">
        <w:t xml:space="preserve"> </w:t>
      </w:r>
      <w:r w:rsidR="008071A1" w:rsidRPr="00542BA3">
        <w:t xml:space="preserve">coils </w:t>
      </w:r>
      <w:r w:rsidR="008071A1">
        <w:t>of rectangular section</w:t>
      </w:r>
      <w:r w:rsidR="00FE7D26">
        <w:t>, each of them treated by a set of filamentary currents collocated in optimal way by using the Gauss points method</w:t>
      </w:r>
      <w:r w:rsidR="008071A1">
        <w:t xml:space="preserve">. </w:t>
      </w:r>
      <w:r w:rsidR="00FE7D26">
        <w:t>T</w:t>
      </w:r>
      <w:r w:rsidR="008071A1">
        <w:t>he computation of the magnetic field and vector potential is performed analytically by the Biot-Savart Law</w:t>
      </w:r>
      <w:r w:rsidR="00FE7D26">
        <w:t xml:space="preserve"> for both the kind of sources</w:t>
      </w:r>
      <w:r w:rsidR="008071A1">
        <w:t>.</w:t>
      </w:r>
    </w:p>
    <w:p w:rsidR="00643B2B" w:rsidRDefault="00643B2B" w:rsidP="00643B2B">
      <w:pPr>
        <w:ind w:firstLine="202"/>
        <w:jc w:val="both"/>
      </w:pPr>
      <w:r>
        <w:t xml:space="preserve">If </w:t>
      </w:r>
      <w:r w:rsidRPr="00542BA3">
        <w:t>saturated magnetic material</w:t>
      </w:r>
      <w:r>
        <w:t>s are present, they can be taken into account by partitioning them</w:t>
      </w:r>
      <w:r w:rsidRPr="00542BA3">
        <w:t xml:space="preserve"> in spheres</w:t>
      </w:r>
      <w:r>
        <w:t xml:space="preserve">, in such a way that the total volume is kept (Fig.1a), and by computing </w:t>
      </w:r>
      <w:r w:rsidRPr="00542BA3">
        <w:t>the</w:t>
      </w:r>
      <w:r>
        <w:t xml:space="preserve"> m</w:t>
      </w:r>
      <w:r w:rsidRPr="00542BA3">
        <w:t>agnetization vector</w:t>
      </w:r>
      <w:r>
        <w:t xml:space="preserve"> </w:t>
      </w:r>
      <w:r w:rsidRPr="00542BA3">
        <w:t>for each sphere</w:t>
      </w:r>
      <w:r>
        <w:t>.</w:t>
      </w:r>
    </w:p>
    <w:p w:rsidR="00C37C40" w:rsidRDefault="001B7008" w:rsidP="001B7008">
      <w:pPr>
        <w:pStyle w:val="StyleOIPEDefault"/>
        <w:ind w:firstLine="202"/>
      </w:pPr>
      <w:r>
        <w:t>The hypothesis of magnetic saturation allows to model each sphere as</w:t>
      </w:r>
      <w:r w:rsidRPr="00542BA3">
        <w:t xml:space="preserve"> a magnetic dipole of assigned momentum</w:t>
      </w:r>
      <w:r w:rsidRPr="00747753">
        <w:rPr>
          <w:position w:val="-22"/>
        </w:rPr>
        <w:object w:dxaOrig="1460" w:dyaOrig="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5pt;height:27.2pt" o:ole="">
            <v:imagedata r:id="rId8" o:title=""/>
          </v:shape>
          <o:OLEObject Type="Embed" ProgID="Equation.DSMT4" ShapeID="_x0000_i1025" DrawAspect="Content" ObjectID="_1448374686" r:id="rId9"/>
        </w:object>
      </w:r>
      <w:r>
        <w:t xml:space="preserve"> and to superimpose </w:t>
      </w:r>
      <w:r w:rsidRPr="00542BA3">
        <w:t xml:space="preserve">the </w:t>
      </w:r>
      <w:r>
        <w:t xml:space="preserve">single </w:t>
      </w:r>
      <w:r w:rsidRPr="00542BA3">
        <w:t>contribution</w:t>
      </w:r>
      <w:r>
        <w:t>s</w:t>
      </w:r>
      <w:r w:rsidRPr="00542BA3">
        <w:t xml:space="preserve"> </w:t>
      </w:r>
      <w:r>
        <w:lastRenderedPageBreak/>
        <w:t>(Fig.1b) to obtain the total magnetic field and potential</w:t>
      </w:r>
      <w:r w:rsidRPr="00542BA3">
        <w:t xml:space="preserve"> in the sensor positions</w:t>
      </w:r>
      <w:r>
        <w:t>.</w:t>
      </w:r>
    </w:p>
    <w:p w:rsidR="00C37C40" w:rsidRDefault="001B7008" w:rsidP="001B7008">
      <w:pPr>
        <w:jc w:val="center"/>
      </w:pPr>
      <w:r>
        <w:rPr>
          <w:noProof/>
          <w:lang w:val="it-IT" w:eastAsia="it-IT"/>
        </w:rPr>
        <w:drawing>
          <wp:inline distT="0" distB="0" distL="0" distR="0">
            <wp:extent cx="2696174" cy="17974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15333" t="8313" r="-173" b="3116"/>
                    <a:stretch/>
                  </pic:blipFill>
                  <pic:spPr bwMode="auto">
                    <a:xfrm>
                      <a:off x="0" y="0"/>
                      <a:ext cx="2696722" cy="179781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F3E6A" w:rsidRPr="00542BA3" w:rsidRDefault="004E5C50" w:rsidP="00536B07">
      <w:pPr>
        <w:ind w:firstLine="202"/>
        <w:jc w:val="both"/>
      </w:pPr>
      <w:r w:rsidRPr="004E5C50">
        <w:rPr>
          <w:noProof/>
        </w:rPr>
        <w:pict>
          <v:shapetype id="_x0000_t202" coordsize="21600,21600" o:spt="202" path="m,l,21600r21600,l21600,xe">
            <v:stroke joinstyle="miter"/>
            <v:path gradientshapeok="t" o:connecttype="rect"/>
          </v:shapetype>
          <v:shape id="Text Box 69" o:spid="_x0000_s1026" type="#_x0000_t202" style="position:absolute;left:0;text-align:left;margin-left:-1.6pt;margin-top:8.4pt;width:254.25pt;height:23.0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" stroked="f">
            <v:textbox inset="0,0,0,0">
              <w:txbxContent>
                <w:p w:rsidR="00665879" w:rsidRDefault="00665879" w:rsidP="00C37C40">
                  <w:pPr>
                    <w:pStyle w:val="Didascalia"/>
                    <w:spacing w:after="0"/>
                    <w:ind w:left="567" w:hanging="567"/>
                    <w:jc w:val="both"/>
                    <w:rPr>
                      <w:color w:val="auto"/>
                      <w:sz w:val="16"/>
                      <w:szCs w:val="16"/>
                    </w:rPr>
                  </w:pPr>
                  <w:r w:rsidRPr="00B57281">
                    <w:rPr>
                      <w:color w:val="auto"/>
                      <w:sz w:val="16"/>
                      <w:szCs w:val="16"/>
                    </w:rPr>
                    <w:t xml:space="preserve">Fig. </w:t>
                  </w:r>
                  <w:r w:rsidR="004E5C50" w:rsidRPr="00B57281">
                    <w:rPr>
                      <w:color w:val="auto"/>
                      <w:sz w:val="16"/>
                      <w:szCs w:val="16"/>
                    </w:rPr>
                    <w:fldChar w:fldCharType="begin"/>
                  </w:r>
                  <w:r w:rsidRPr="00B57281">
                    <w:rPr>
                      <w:color w:val="auto"/>
                      <w:sz w:val="16"/>
                      <w:szCs w:val="16"/>
                    </w:rPr>
                    <w:instrText xml:space="preserve"> SEQ Fig._ \* ARABIC </w:instrText>
                  </w:r>
                  <w:r w:rsidR="004E5C50" w:rsidRPr="00B57281">
                    <w:rPr>
                      <w:color w:val="auto"/>
                      <w:sz w:val="16"/>
                      <w:szCs w:val="16"/>
                    </w:rPr>
                    <w:fldChar w:fldCharType="separate"/>
                  </w:r>
                  <w:r w:rsidR="006C340C">
                    <w:rPr>
                      <w:noProof/>
                      <w:color w:val="auto"/>
                      <w:sz w:val="16"/>
                      <w:szCs w:val="16"/>
                    </w:rPr>
                    <w:t>1</w:t>
                  </w:r>
                  <w:r w:rsidR="004E5C50" w:rsidRPr="00B57281">
                    <w:rPr>
                      <w:color w:val="auto"/>
                      <w:sz w:val="16"/>
                      <w:szCs w:val="16"/>
                    </w:rPr>
                    <w:fldChar w:fldCharType="end"/>
                  </w:r>
                  <w:r w:rsidRPr="00B57281">
                    <w:rPr>
                      <w:color w:val="auto"/>
                      <w:sz w:val="16"/>
                      <w:szCs w:val="16"/>
                    </w:rPr>
                    <w:t xml:space="preserve">: </w:t>
                  </w:r>
                  <w:r>
                    <w:rPr>
                      <w:color w:val="auto"/>
                      <w:sz w:val="16"/>
                      <w:szCs w:val="16"/>
                    </w:rPr>
                    <w:tab/>
                  </w:r>
                  <w:r w:rsidRPr="00B57281">
                    <w:rPr>
                      <w:color w:val="auto"/>
                      <w:sz w:val="16"/>
                      <w:szCs w:val="16"/>
                    </w:rPr>
                    <w:t xml:space="preserve">a) Partitioning in spheres of the saturated materials.               </w:t>
                  </w:r>
                  <w:r>
                    <w:rPr>
                      <w:color w:val="auto"/>
                      <w:sz w:val="16"/>
                      <w:szCs w:val="16"/>
                    </w:rPr>
                    <w:t xml:space="preserve">  </w:t>
                  </w:r>
                </w:p>
                <w:p w:rsidR="00665879" w:rsidRPr="00B57281" w:rsidRDefault="00665879" w:rsidP="00C37C40">
                  <w:pPr>
                    <w:pStyle w:val="Didascalia"/>
                    <w:spacing w:after="0"/>
                    <w:ind w:left="567" w:hanging="567"/>
                    <w:jc w:val="both"/>
                    <w:rPr>
                      <w:color w:val="auto"/>
                      <w:sz w:val="16"/>
                      <w:szCs w:val="16"/>
                    </w:rPr>
                  </w:pPr>
                  <w:r w:rsidRPr="00B57281">
                    <w:rPr>
                      <w:color w:val="auto"/>
                      <w:sz w:val="16"/>
                      <w:szCs w:val="16"/>
                    </w:rPr>
                    <w:t xml:space="preserve"> </w:t>
                  </w:r>
                  <w:r>
                    <w:rPr>
                      <w:color w:val="auto"/>
                      <w:sz w:val="16"/>
                      <w:szCs w:val="16"/>
                    </w:rPr>
                    <w:tab/>
                    <w:t xml:space="preserve">b) Assimilation of a single sphere </w:t>
                  </w:r>
                  <w:r w:rsidRPr="00B57281">
                    <w:rPr>
                      <w:color w:val="auto"/>
                      <w:sz w:val="16"/>
                      <w:szCs w:val="16"/>
                    </w:rPr>
                    <w:t>to a magnetic dipole.</w:t>
                  </w:r>
                </w:p>
              </w:txbxContent>
            </v:textbox>
            <w10:wrap type="square"/>
          </v:shape>
        </w:pict>
      </w:r>
      <w:r w:rsidR="00BF3E6A" w:rsidRPr="00542BA3">
        <w:t xml:space="preserve">The scalar potential, the vector potential and the magnetic field associated </w:t>
      </w:r>
      <w:r w:rsidR="002E52A6">
        <w:t>to</w:t>
      </w:r>
      <w:r w:rsidR="00BF3E6A" w:rsidRPr="00542BA3">
        <w:t xml:space="preserve"> the m</w:t>
      </w:r>
      <w:r w:rsidR="002E52A6">
        <w:t>agnetic dipole are respectively</w:t>
      </w:r>
      <w:r w:rsidR="00BF3E6A" w:rsidRPr="00542BA3">
        <w:t>:</w:t>
      </w:r>
    </w:p>
    <w:p w:rsidR="00BF3E6A" w:rsidRPr="00542BA3" w:rsidRDefault="00BF3E6A" w:rsidP="00BF3E6A">
      <w:pPr>
        <w:ind w:left="567"/>
        <w:jc w:val="both"/>
      </w:pPr>
      <w:r w:rsidRPr="00542BA3">
        <w:rPr>
          <w:position w:val="-42"/>
        </w:rPr>
        <w:object w:dxaOrig="2320" w:dyaOrig="940">
          <v:shape id="_x0000_i1026" type="#_x0000_t75" style="width:116.35pt;height:46.25pt" o:ole="">
            <v:imagedata r:id="rId11" o:title=""/>
          </v:shape>
          <o:OLEObject Type="Embed" ProgID="Equation.DSMT4" ShapeID="_x0000_i1026" DrawAspect="Content" ObjectID="_1448374687" r:id="rId12"/>
        </w:object>
      </w:r>
      <w:r>
        <w:tab/>
      </w:r>
      <w:r w:rsidRPr="00542BA3">
        <w:rPr>
          <w:position w:val="-42"/>
        </w:rPr>
        <w:object w:dxaOrig="2320" w:dyaOrig="940">
          <v:shape id="_x0000_i1027" type="#_x0000_t75" style="width:116.35pt;height:46.25pt" o:ole="">
            <v:imagedata r:id="rId13" o:title=""/>
          </v:shape>
          <o:OLEObject Type="Embed" ProgID="Equation.DSMT4" ShapeID="_x0000_i1027" DrawAspect="Content" ObjectID="_1448374688" r:id="rId14"/>
        </w:object>
      </w:r>
      <w:r>
        <w:t>;</w:t>
      </w:r>
      <w:r>
        <w:tab/>
      </w:r>
      <w:r w:rsidRPr="00542BA3">
        <w:rPr>
          <w:position w:val="-42"/>
        </w:rPr>
        <w:object w:dxaOrig="2940" w:dyaOrig="940">
          <v:shape id="_x0000_i1028" type="#_x0000_t75" style="width:146.85pt;height:46.25pt" o:ole="">
            <v:imagedata r:id="rId15" o:title=""/>
          </v:shape>
          <o:OLEObject Type="Embed" ProgID="Equation.DSMT4" ShapeID="_x0000_i1028" DrawAspect="Content" ObjectID="_1448374689" r:id="rId16"/>
        </w:object>
      </w:r>
    </w:p>
    <w:p w:rsidR="00BF3E6A" w:rsidRPr="00542BA3" w:rsidRDefault="004E5C50" w:rsidP="00BF3E6A">
      <w:pPr>
        <w:ind w:left="567"/>
        <w:jc w:val="both"/>
      </w:pPr>
      <w:r w:rsidRPr="004E5C50">
        <w:rPr>
          <w:noProof/>
        </w:rPr>
        <w:pict>
          <v:shape id="_x0000_s1054" type="#_x0000_t75" style="position:absolute;left:0;text-align:left;margin-left:249.4pt;margin-top:2.2pt;width:11.9pt;height:17.85pt;z-index:251667456" o:allowincell="f">
            <v:imagedata r:id="rId17" o:title=""/>
          </v:shape>
          <o:OLEObject Type="Embed" ProgID="Equation.DSMT4" ShapeID="_x0000_s1054" DrawAspect="Content" ObjectID="_1448374697" r:id="rId18"/>
        </w:pict>
      </w:r>
    </w:p>
    <w:p w:rsidR="00BF3E6A" w:rsidRDefault="00BF3E6A" w:rsidP="00466D2A">
      <w:pPr>
        <w:ind w:firstLine="202"/>
        <w:jc w:val="both"/>
      </w:pPr>
      <w:r w:rsidRPr="00542BA3">
        <w:t xml:space="preserve">The flux linked with </w:t>
      </w:r>
      <w:r w:rsidR="002E52A6">
        <w:t>a</w:t>
      </w:r>
      <w:r w:rsidRPr="00542BA3">
        <w:t xml:space="preserve"> closed line </w:t>
      </w:r>
      <w:r w:rsidRPr="00542BA3">
        <w:sym w:font="Symbol" w:char="0067"/>
      </w:r>
      <w:r w:rsidR="00466D2A">
        <w:t xml:space="preserve"> is</w:t>
      </w:r>
      <w:r w:rsidRPr="00542BA3">
        <w:t xml:space="preserve"> computed </w:t>
      </w:r>
      <w:r w:rsidR="00466D2A">
        <w:t xml:space="preserve">by </w:t>
      </w:r>
      <w:r w:rsidR="00466D2A" w:rsidRPr="00542BA3">
        <w:t>the Simp</w:t>
      </w:r>
      <w:r w:rsidR="00466D2A">
        <w:t xml:space="preserve">son's rule: the line </w:t>
      </w:r>
      <w:r w:rsidR="00466D2A" w:rsidRPr="00542BA3">
        <w:sym w:font="Symbol" w:char="0067"/>
      </w:r>
      <w:r w:rsidR="00466D2A">
        <w:t xml:space="preserve"> is divided in</w:t>
      </w:r>
      <w:r w:rsidR="00BB1C0A" w:rsidRPr="00542BA3">
        <w:t xml:space="preserve"> N</w:t>
      </w:r>
      <w:r w:rsidR="00BB1C0A" w:rsidRPr="00542BA3">
        <w:sym w:font="Symbol" w:char="0067"/>
      </w:r>
      <w:r w:rsidR="00BB1C0A" w:rsidRPr="00542BA3">
        <w:t xml:space="preserve"> </w:t>
      </w:r>
      <w:r w:rsidR="00BB1C0A">
        <w:t>arcs</w:t>
      </w:r>
      <w:r w:rsidR="00466D2A">
        <w:t xml:space="preserve"> evenly spaced</w:t>
      </w:r>
      <w:r w:rsidRPr="00542BA3">
        <w:t xml:space="preserve"> </w:t>
      </w:r>
      <w:r w:rsidR="00466D2A">
        <w:t>and</w:t>
      </w:r>
      <w:r w:rsidRPr="00542BA3">
        <w:t xml:space="preserve"> the li</w:t>
      </w:r>
      <w:r w:rsidR="005A10E2">
        <w:t xml:space="preserve">ne integral of </w:t>
      </w:r>
      <w:r w:rsidR="002E52A6">
        <w:t xml:space="preserve">the </w:t>
      </w:r>
      <w:r w:rsidR="005A10E2">
        <w:t>vector potential</w:t>
      </w:r>
      <w:r w:rsidR="00466D2A">
        <w:t xml:space="preserve"> </w:t>
      </w:r>
      <w:r w:rsidR="00432B82">
        <w:t>for</w:t>
      </w:r>
      <w:r w:rsidR="00432B82" w:rsidRPr="00542BA3">
        <w:t xml:space="preserve"> each arc </w:t>
      </w:r>
      <w:r w:rsidR="00466D2A">
        <w:t>is approximated by the sum of</w:t>
      </w:r>
      <w:r w:rsidRPr="00542BA3">
        <w:t xml:space="preserve"> three contributions</w:t>
      </w:r>
      <w:r w:rsidR="00413721">
        <w:t xml:space="preserve"> as follows</w:t>
      </w:r>
      <w:r w:rsidRPr="00542BA3">
        <w:t>:</w:t>
      </w:r>
    </w:p>
    <w:p w:rsidR="00F05F8A" w:rsidRPr="00F05F8A" w:rsidRDefault="004E5C50" w:rsidP="005A10E2">
      <w:pPr>
        <w:ind w:firstLine="202"/>
        <w:jc w:val="both"/>
        <w:rPr>
          <w:szCs w:val="16"/>
        </w:rPr>
      </w:pPr>
      <m:oMathPara>
        <m:oMath>
          <m:sSub>
            <m:sSubPr>
              <m:ctrlPr>
                <w:rPr>
                  <w:rFonts w:ascii="Cambria Math" w:hAnsi="Cambria Math"/>
                  <w:szCs w:val="16"/>
                </w:rPr>
              </m:ctrlPr>
            </m:sSubPr>
            <m:e>
              <m:r>
                <m:rPr>
                  <m:sty m:val="p"/>
                </m:rPr>
                <w:rPr>
                  <w:rFonts w:ascii="Cambria Math" w:hAnsi="Cambria Math"/>
                  <w:szCs w:val="16"/>
                </w:rPr>
                <m:t>Φ</m:t>
              </m:r>
            </m:e>
            <m:sub>
              <m:r>
                <m:rPr>
                  <m:sty m:val="p"/>
                </m:rPr>
                <w:rPr>
                  <w:rFonts w:ascii="Cambria Math" w:hAnsi="Cambria Math"/>
                  <w:szCs w:val="16"/>
                </w:rPr>
                <m:t>γ</m:t>
              </m:r>
            </m:sub>
          </m:sSub>
          <m:r>
            <m:rPr>
              <m:sty m:val="p"/>
            </m:rPr>
            <w:rPr>
              <w:rFonts w:ascii="Cambria Math" w:hAnsi="Cambria Math"/>
              <w:szCs w:val="16"/>
            </w:rPr>
            <m:t>=</m:t>
          </m:r>
          <m:nary>
            <m:naryPr>
              <m:chr m:val="∮"/>
              <m:supHide m:val="on"/>
              <m:ctrlPr>
                <w:rPr>
                  <w:rFonts w:ascii="Cambria Math" w:hAnsi="Cambria Math"/>
                  <w:szCs w:val="16"/>
                </w:rPr>
              </m:ctrlPr>
            </m:naryPr>
            <m:sub>
              <m:r>
                <m:rPr>
                  <m:sty m:val="p"/>
                </m:rPr>
                <w:rPr>
                  <w:rFonts w:ascii="Cambria Math" w:hAnsi="Cambria Math"/>
                  <w:szCs w:val="16"/>
                </w:rPr>
                <m:t>γ</m:t>
              </m:r>
            </m:sub>
            <m:sup/>
            <m:e>
              <m:r>
                <m:rPr>
                  <m:sty m:val="b"/>
                </m:rPr>
                <w:rPr>
                  <w:rFonts w:ascii="Cambria Math" w:hAnsi="Cambria Math"/>
                  <w:szCs w:val="16"/>
                </w:rPr>
                <m:t>A</m:t>
              </m:r>
              <m:r>
                <m:rPr>
                  <m:sty m:val="p"/>
                </m:rPr>
                <w:rPr>
                  <w:rFonts w:ascii="Cambria Math" w:hAnsi="Cambria Math"/>
                  <w:szCs w:val="16"/>
                </w:rPr>
                <m:t>⋅</m:t>
              </m:r>
              <m:acc>
                <m:accPr>
                  <m:ctrlPr>
                    <w:rPr>
                      <w:rFonts w:ascii="Cambria Math" w:hAnsi="Cambria Math"/>
                      <w:szCs w:val="16"/>
                    </w:rPr>
                  </m:ctrlPr>
                </m:accPr>
                <m:e>
                  <m:r>
                    <m:rPr>
                      <m:sty m:val="b"/>
                    </m:rPr>
                    <w:rPr>
                      <w:rFonts w:ascii="Cambria Math" w:hAnsi="Cambria Math"/>
                      <w:szCs w:val="16"/>
                    </w:rPr>
                    <m:t>t</m:t>
                  </m:r>
                </m:e>
              </m:acc>
              <m:r>
                <m:rPr>
                  <m:sty m:val="p"/>
                </m:rPr>
                <w:rPr>
                  <w:rFonts w:ascii="Cambria Math" w:hAnsi="Cambria Math"/>
                  <w:szCs w:val="16"/>
                </w:rPr>
                <m:t>dl</m:t>
              </m:r>
            </m:e>
          </m:nary>
          <m:r>
            <m:rPr>
              <m:sty m:val="p"/>
            </m:rPr>
            <w:rPr>
              <w:rFonts w:ascii="Cambria Math" w:hAnsi="Cambria Math"/>
              <w:szCs w:val="16"/>
            </w:rPr>
            <m:t>=</m:t>
          </m:r>
        </m:oMath>
      </m:oMathPara>
    </w:p>
    <w:p w:rsidR="00D43A09" w:rsidRPr="00AF5F46" w:rsidRDefault="00F05F8A" w:rsidP="005A10E2">
      <w:pPr>
        <w:ind w:firstLine="202"/>
        <w:jc w:val="both"/>
        <w:rPr>
          <w:sz w:val="16"/>
          <w:szCs w:val="16"/>
        </w:rPr>
      </w:pPr>
      <m:oMathPara>
        <m:oMath>
          <m:r>
            <w:rPr>
              <w:rFonts w:ascii="Cambria Math" w:hAnsi="Cambria Math"/>
              <w:szCs w:val="16"/>
            </w:rPr>
            <m:t>=</m:t>
          </m:r>
          <m:nary>
            <m:naryPr>
              <m:chr m:val="∑"/>
              <m:limLoc m:val="undOvr"/>
              <m:ctrlPr>
                <w:rPr>
                  <w:rFonts w:ascii="Cambria Math" w:hAnsi="Cambria Math"/>
                  <w:szCs w:val="16"/>
                </w:rPr>
              </m:ctrlPr>
            </m:naryPr>
            <m:sub>
              <m:r>
                <m:rPr>
                  <m:sty m:val="p"/>
                </m:rPr>
                <w:rPr>
                  <w:rFonts w:ascii="Cambria Math" w:hAnsi="Cambria Math"/>
                  <w:szCs w:val="16"/>
                </w:rPr>
                <m:t>j=1</m:t>
              </m:r>
            </m:sub>
            <m:sup>
              <m:sSub>
                <m:sSubPr>
                  <m:ctrlPr>
                    <w:rPr>
                      <w:rFonts w:ascii="Cambria Math" w:hAnsi="Cambria Math"/>
                      <w:szCs w:val="16"/>
                    </w:rPr>
                  </m:ctrlPr>
                </m:sSubPr>
                <m:e>
                  <m:r>
                    <m:rPr>
                      <m:sty m:val="p"/>
                    </m:rPr>
                    <w:rPr>
                      <w:rFonts w:ascii="Cambria Math" w:hAnsi="Cambria Math"/>
                      <w:szCs w:val="16"/>
                    </w:rPr>
                    <m:t>N</m:t>
                  </m:r>
                </m:e>
                <m:sub>
                  <m:r>
                    <m:rPr>
                      <m:sty m:val="p"/>
                    </m:rPr>
                    <w:rPr>
                      <w:rFonts w:ascii="Cambria Math" w:hAnsi="Cambria Math"/>
                      <w:szCs w:val="16"/>
                    </w:rPr>
                    <m:t>γ</m:t>
                  </m:r>
                </m:sub>
              </m:sSub>
            </m:sup>
            <m:e>
              <m:f>
                <m:fPr>
                  <m:ctrlPr>
                    <w:rPr>
                      <w:rFonts w:ascii="Cambria Math" w:hAnsi="Cambria Math"/>
                      <w:szCs w:val="16"/>
                    </w:rPr>
                  </m:ctrlPr>
                </m:fPr>
                <m:num>
                  <m:r>
                    <m:rPr>
                      <m:sty m:val="b"/>
                    </m:rPr>
                    <w:rPr>
                      <w:rFonts w:ascii="Cambria Math" w:hAnsi="Cambria Math"/>
                      <w:szCs w:val="16"/>
                    </w:rPr>
                    <m:t>A</m:t>
                  </m:r>
                  <m:d>
                    <m:dPr>
                      <m:ctrlPr>
                        <w:rPr>
                          <w:rFonts w:ascii="Cambria Math" w:hAnsi="Cambria Math"/>
                          <w:b/>
                          <w:szCs w:val="16"/>
                        </w:rPr>
                      </m:ctrlPr>
                    </m:dPr>
                    <m:e>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j0</m:t>
                          </m:r>
                        </m:sub>
                      </m:sSub>
                    </m:e>
                  </m:d>
                  <m:r>
                    <m:rPr>
                      <m:sty m:val="b"/>
                    </m:rPr>
                    <w:rPr>
                      <w:rFonts w:ascii="Cambria Math" w:hAnsi="Cambria Math"/>
                      <w:szCs w:val="16"/>
                    </w:rPr>
                    <m:t>⋅</m:t>
                  </m:r>
                  <m:r>
                    <m:rPr>
                      <m:sty m:val="p"/>
                    </m:rPr>
                    <w:rPr>
                      <w:rFonts w:ascii="Cambria Math" w:hAnsi="Cambria Math"/>
                      <w:szCs w:val="16"/>
                    </w:rPr>
                    <m:t>d</m:t>
                  </m:r>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j0</m:t>
                      </m:r>
                    </m:sub>
                  </m:sSub>
                </m:num>
                <m:den>
                  <m:r>
                    <m:rPr>
                      <m:sty m:val="p"/>
                    </m:rPr>
                    <w:rPr>
                      <w:rFonts w:ascii="Cambria Math" w:hAnsi="Cambria Math"/>
                      <w:szCs w:val="16"/>
                    </w:rPr>
                    <m:t>6</m:t>
                  </m:r>
                </m:den>
              </m:f>
              <m:r>
                <m:rPr>
                  <m:sty m:val="p"/>
                </m:rPr>
                <w:rPr>
                  <w:rFonts w:ascii="Cambria Math" w:hAnsi="Cambria Math"/>
                  <w:szCs w:val="16"/>
                </w:rPr>
                <m:t>+</m:t>
              </m:r>
              <m:f>
                <m:fPr>
                  <m:ctrlPr>
                    <w:rPr>
                      <w:rFonts w:ascii="Cambria Math" w:hAnsi="Cambria Math"/>
                      <w:szCs w:val="16"/>
                    </w:rPr>
                  </m:ctrlPr>
                </m:fPr>
                <m:num>
                  <m:r>
                    <m:rPr>
                      <m:sty m:val="b"/>
                    </m:rPr>
                    <w:rPr>
                      <w:rFonts w:ascii="Cambria Math" w:hAnsi="Cambria Math"/>
                      <w:szCs w:val="16"/>
                    </w:rPr>
                    <m:t>2A</m:t>
                  </m:r>
                  <m:d>
                    <m:dPr>
                      <m:ctrlPr>
                        <w:rPr>
                          <w:rFonts w:ascii="Cambria Math" w:hAnsi="Cambria Math"/>
                          <w:b/>
                          <w:szCs w:val="16"/>
                        </w:rPr>
                      </m:ctrlPr>
                    </m:dPr>
                    <m:e>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j0.5</m:t>
                          </m:r>
                        </m:sub>
                      </m:sSub>
                    </m:e>
                  </m:d>
                  <m:r>
                    <m:rPr>
                      <m:sty m:val="b"/>
                    </m:rPr>
                    <w:rPr>
                      <w:rFonts w:ascii="Cambria Math" w:hAnsi="Cambria Math"/>
                      <w:szCs w:val="16"/>
                    </w:rPr>
                    <m:t>⋅</m:t>
                  </m:r>
                  <m:r>
                    <m:rPr>
                      <m:sty m:val="p"/>
                    </m:rPr>
                    <w:rPr>
                      <w:rFonts w:ascii="Cambria Math" w:hAnsi="Cambria Math"/>
                      <w:szCs w:val="16"/>
                    </w:rPr>
                    <m:t>d</m:t>
                  </m:r>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j0.5</m:t>
                      </m:r>
                    </m:sub>
                  </m:sSub>
                </m:num>
                <m:den>
                  <m:r>
                    <m:rPr>
                      <m:sty m:val="p"/>
                    </m:rPr>
                    <w:rPr>
                      <w:rFonts w:ascii="Cambria Math" w:hAnsi="Cambria Math"/>
                      <w:szCs w:val="16"/>
                    </w:rPr>
                    <m:t>3</m:t>
                  </m:r>
                </m:den>
              </m:f>
              <m:r>
                <m:rPr>
                  <m:sty m:val="p"/>
                </m:rPr>
                <w:rPr>
                  <w:rFonts w:ascii="Cambria Math" w:hAnsi="Cambria Math"/>
                  <w:szCs w:val="16"/>
                </w:rPr>
                <m:t>+</m:t>
              </m:r>
              <m:f>
                <m:fPr>
                  <m:ctrlPr>
                    <w:rPr>
                      <w:rFonts w:ascii="Cambria Math" w:hAnsi="Cambria Math"/>
                      <w:szCs w:val="16"/>
                    </w:rPr>
                  </m:ctrlPr>
                </m:fPr>
                <m:num>
                  <m:r>
                    <m:rPr>
                      <m:sty m:val="b"/>
                    </m:rPr>
                    <w:rPr>
                      <w:rFonts w:ascii="Cambria Math" w:hAnsi="Cambria Math"/>
                      <w:szCs w:val="16"/>
                    </w:rPr>
                    <m:t>A</m:t>
                  </m:r>
                  <m:d>
                    <m:dPr>
                      <m:ctrlPr>
                        <w:rPr>
                          <w:rFonts w:ascii="Cambria Math" w:hAnsi="Cambria Math"/>
                          <w:b/>
                          <w:szCs w:val="16"/>
                        </w:rPr>
                      </m:ctrlPr>
                    </m:dPr>
                    <m:e>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j1</m:t>
                          </m:r>
                        </m:sub>
                      </m:sSub>
                    </m:e>
                  </m:d>
                  <m:r>
                    <m:rPr>
                      <m:sty m:val="b"/>
                    </m:rPr>
                    <w:rPr>
                      <w:rFonts w:ascii="Cambria Math" w:hAnsi="Cambria Math"/>
                      <w:szCs w:val="16"/>
                    </w:rPr>
                    <m:t>⋅</m:t>
                  </m:r>
                  <m:r>
                    <m:rPr>
                      <m:sty m:val="p"/>
                    </m:rPr>
                    <w:rPr>
                      <w:rFonts w:ascii="Cambria Math" w:hAnsi="Cambria Math"/>
                      <w:szCs w:val="16"/>
                    </w:rPr>
                    <m:t>d</m:t>
                  </m:r>
                  <m:sSub>
                    <m:sSubPr>
                      <m:ctrlPr>
                        <w:rPr>
                          <w:rFonts w:ascii="Cambria Math" w:hAnsi="Cambria Math"/>
                          <w:szCs w:val="16"/>
                        </w:rPr>
                      </m:ctrlPr>
                    </m:sSubPr>
                    <m:e>
                      <m:r>
                        <m:rPr>
                          <m:sty m:val="b"/>
                        </m:rPr>
                        <w:rPr>
                          <w:rFonts w:ascii="Cambria Math" w:hAnsi="Cambria Math"/>
                          <w:szCs w:val="16"/>
                        </w:rPr>
                        <m:t>x</m:t>
                      </m:r>
                      <m:ctrlPr>
                        <w:rPr>
                          <w:rFonts w:ascii="Cambria Math" w:hAnsi="Cambria Math"/>
                          <w:b/>
                          <w:szCs w:val="16"/>
                        </w:rPr>
                      </m:ctrlPr>
                    </m:e>
                    <m:sub>
                      <m:r>
                        <m:rPr>
                          <m:sty m:val="p"/>
                        </m:rPr>
                        <w:rPr>
                          <w:rFonts w:ascii="Cambria Math" w:hAnsi="Cambria Math"/>
                          <w:szCs w:val="16"/>
                        </w:rPr>
                        <m:t>j1</m:t>
                      </m:r>
                    </m:sub>
                  </m:sSub>
                </m:num>
                <m:den>
                  <m:r>
                    <m:rPr>
                      <m:sty m:val="p"/>
                    </m:rPr>
                    <w:rPr>
                      <w:rFonts w:ascii="Cambria Math" w:hAnsi="Cambria Math"/>
                      <w:szCs w:val="16"/>
                    </w:rPr>
                    <m:t>6</m:t>
                  </m:r>
                </m:den>
              </m:f>
            </m:e>
          </m:nary>
        </m:oMath>
      </m:oMathPara>
    </w:p>
    <w:p w:rsidR="00BF3E6A" w:rsidRDefault="00BF3E6A" w:rsidP="005A10E2">
      <w:pPr>
        <w:ind w:firstLine="202"/>
        <w:jc w:val="both"/>
      </w:pPr>
      <w:r w:rsidRPr="00542BA3">
        <w:t xml:space="preserve">The three points </w:t>
      </w:r>
      <w:r w:rsidR="00413721">
        <w:t xml:space="preserve">in the formula </w:t>
      </w:r>
      <w:r w:rsidRPr="00542BA3">
        <w:t xml:space="preserve">are the endpoints </w:t>
      </w:r>
      <w:r w:rsidR="00413721">
        <w:t xml:space="preserve">(0 is the starting point, 1 is the end point) </w:t>
      </w:r>
      <w:r w:rsidRPr="00542BA3">
        <w:t>and the middle-point (interpolated via spline</w:t>
      </w:r>
      <w:r w:rsidR="00413721">
        <w:t>, namely 0.5</w:t>
      </w:r>
      <w:r w:rsidRPr="00542BA3">
        <w:t>) of the interval [x</w:t>
      </w:r>
      <w:r w:rsidRPr="00DF6DA0">
        <w:rPr>
          <w:vertAlign w:val="subscript"/>
        </w:rPr>
        <w:t>j</w:t>
      </w:r>
      <w:r w:rsidRPr="00542BA3">
        <w:t>,x</w:t>
      </w:r>
      <w:r w:rsidRPr="00DF6DA0">
        <w:rPr>
          <w:vertAlign w:val="subscript"/>
        </w:rPr>
        <w:t>j</w:t>
      </w:r>
      <w:r w:rsidRPr="00BB6F9C">
        <w:rPr>
          <w:vertAlign w:val="subscript"/>
        </w:rPr>
        <w:t>+1</w:t>
      </w:r>
      <w:r w:rsidRPr="00542BA3">
        <w:t>]</w:t>
      </w:r>
      <w:r w:rsidR="00432B82">
        <w:t xml:space="preserve"> while, </w:t>
      </w:r>
      <w:r w:rsidRPr="00542BA3">
        <w:t>according to parabolic approximation:</w:t>
      </w:r>
    </w:p>
    <w:p w:rsidR="00BF3E6A" w:rsidRPr="00542BA3" w:rsidRDefault="004E5C50" w:rsidP="00AF5F46">
      <w:pPr>
        <w:jc w:val="center"/>
      </w:pPr>
      <m:oMathPara>
        <m:oMath>
          <m:m>
            <m:mPr>
              <m:mcs>
                <m:mc>
                  <m:mcPr>
                    <m:count m:val="1"/>
                    <m:mcJc m:val="center"/>
                  </m:mcPr>
                </m:mc>
              </m:mcs>
              <m:ctrlPr>
                <w:rPr>
                  <w:rFonts w:ascii="Cambria Math" w:hAnsi="Cambria Math"/>
                  <w:i/>
                </w:rPr>
              </m:ctrlPr>
            </m:mPr>
            <m:mr>
              <m:e>
                <m:r>
                  <w:rPr>
                    <w:rFonts w:ascii="Cambria Math" w:hAnsi="Cambria Math"/>
                  </w:rPr>
                  <m:t>d</m:t>
                </m:r>
                <m:sSub>
                  <m:sSubPr>
                    <m:ctrlPr>
                      <w:rPr>
                        <w:rFonts w:ascii="Cambria Math" w:hAnsi="Cambria Math"/>
                        <w:i/>
                      </w:rPr>
                    </m:ctrlPr>
                  </m:sSubPr>
                  <m:e>
                    <m:r>
                      <w:rPr>
                        <w:rFonts w:ascii="Cambria Math" w:hAnsi="Cambria Math"/>
                      </w:rPr>
                      <m:t>x</m:t>
                    </m:r>
                  </m:e>
                  <m:sub>
                    <m:r>
                      <w:rPr>
                        <w:rFonts w:ascii="Cambria Math" w:hAnsi="Cambria Math"/>
                      </w:rPr>
                      <m:t>j,0.5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 xml:space="preserve">;                     </m:t>
                </m:r>
              </m:e>
            </m:mr>
            <m:mr>
              <m:e>
                <m:r>
                  <w:rPr>
                    <w:rFonts w:ascii="Cambria Math" w:hAnsi="Cambria Math"/>
                  </w:rPr>
                  <m:t>d</m:t>
                </m:r>
                <m:sSub>
                  <m:sSubPr>
                    <m:ctrlPr>
                      <w:rPr>
                        <w:rFonts w:ascii="Cambria Math" w:hAnsi="Cambria Math"/>
                        <w:i/>
                      </w:rPr>
                    </m:ctrlPr>
                  </m:sSubPr>
                  <m:e>
                    <m:r>
                      <w:rPr>
                        <w:rFonts w:ascii="Cambria Math" w:hAnsi="Cambria Math"/>
                      </w:rPr>
                      <m:t>x</m:t>
                    </m:r>
                  </m:e>
                  <m:sub>
                    <m:r>
                      <w:rPr>
                        <w:rFonts w:ascii="Cambria Math" w:hAnsi="Cambria Math"/>
                      </w:rPr>
                      <m:t>j,0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j+1</m:t>
                    </m:r>
                  </m:sub>
                </m:sSub>
                <m:r>
                  <w:rPr>
                    <w:rFonts w:ascii="Cambria Math" w:hAnsi="Cambria Math"/>
                  </w:rPr>
                  <m:t>+4</m:t>
                </m:r>
                <m:sSub>
                  <m:sSubPr>
                    <m:ctrlPr>
                      <w:rPr>
                        <w:rFonts w:ascii="Cambria Math" w:hAnsi="Cambria Math"/>
                        <w:i/>
                      </w:rPr>
                    </m:ctrlPr>
                  </m:sSubPr>
                  <m:e>
                    <m:r>
                      <w:rPr>
                        <w:rFonts w:ascii="Cambria Math" w:hAnsi="Cambria Math"/>
                      </w:rPr>
                      <m:t>x</m:t>
                    </m:r>
                  </m:e>
                  <m:sub>
                    <m:r>
                      <w:rPr>
                        <w:rFonts w:ascii="Cambria Math" w:hAnsi="Cambria Math"/>
                      </w:rPr>
                      <m:t>j+0.5</m:t>
                    </m:r>
                  </m:sub>
                </m:sSub>
                <m:r>
                  <w:rPr>
                    <w:rFonts w:ascii="Cambria Math" w:hAnsi="Cambria Math"/>
                  </w:rPr>
                  <m:t>-3</m:t>
                </m:r>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m:t>
                </m:r>
              </m:e>
            </m:mr>
            <m:mr>
              <m:e>
                <m:r>
                  <w:rPr>
                    <w:rFonts w:ascii="Cambria Math" w:hAnsi="Cambria Math"/>
                  </w:rPr>
                  <m:t>d</m:t>
                </m:r>
                <m:sSub>
                  <m:sSubPr>
                    <m:ctrlPr>
                      <w:rPr>
                        <w:rFonts w:ascii="Cambria Math" w:hAnsi="Cambria Math"/>
                        <w:i/>
                      </w:rPr>
                    </m:ctrlPr>
                  </m:sSubPr>
                  <m:e>
                    <m:r>
                      <w:rPr>
                        <w:rFonts w:ascii="Cambria Math" w:hAnsi="Cambria Math"/>
                      </w:rPr>
                      <m:t>x</m:t>
                    </m:r>
                  </m:e>
                  <m:sub>
                    <m:r>
                      <w:rPr>
                        <w:rFonts w:ascii="Cambria Math" w:hAnsi="Cambria Math"/>
                      </w:rPr>
                      <m:t>j,1</m:t>
                    </m:r>
                  </m:sub>
                </m:sSub>
                <m:r>
                  <w:rPr>
                    <w:rFonts w:ascii="Cambria Math" w:hAnsi="Cambria Math"/>
                  </w:rPr>
                  <m:t>=3</m:t>
                </m:r>
                <m:sSub>
                  <m:sSubPr>
                    <m:ctrlPr>
                      <w:rPr>
                        <w:rFonts w:ascii="Cambria Math" w:hAnsi="Cambria Math"/>
                        <w:i/>
                      </w:rPr>
                    </m:ctrlPr>
                  </m:sSubPr>
                  <m:e>
                    <m:r>
                      <w:rPr>
                        <w:rFonts w:ascii="Cambria Math" w:hAnsi="Cambria Math"/>
                      </w:rPr>
                      <m:t>x</m:t>
                    </m:r>
                  </m:e>
                  <m:sub>
                    <m:r>
                      <w:rPr>
                        <w:rFonts w:ascii="Cambria Math" w:hAnsi="Cambria Math"/>
                      </w:rPr>
                      <m:t>j+1</m:t>
                    </m:r>
                  </m:sub>
                </m:sSub>
                <m:r>
                  <w:rPr>
                    <w:rFonts w:ascii="Cambria Math" w:hAnsi="Cambria Math"/>
                  </w:rPr>
                  <m:t>-4</m:t>
                </m:r>
                <m:sSub>
                  <m:sSubPr>
                    <m:ctrlPr>
                      <w:rPr>
                        <w:rFonts w:ascii="Cambria Math" w:hAnsi="Cambria Math"/>
                        <w:i/>
                      </w:rPr>
                    </m:ctrlPr>
                  </m:sSubPr>
                  <m:e>
                    <m:r>
                      <w:rPr>
                        <w:rFonts w:ascii="Cambria Math" w:hAnsi="Cambria Math"/>
                      </w:rPr>
                      <m:t>x</m:t>
                    </m:r>
                  </m:e>
                  <m:sub>
                    <m:r>
                      <w:rPr>
                        <w:rFonts w:ascii="Cambria Math" w:hAnsi="Cambria Math"/>
                      </w:rPr>
                      <m:t>j+0.5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 xml:space="preserve">;   </m:t>
                </m:r>
              </m:e>
            </m:mr>
          </m:m>
        </m:oMath>
      </m:oMathPara>
    </w:p>
    <w:p w:rsidR="00B444D3" w:rsidRDefault="00B444D3" w:rsidP="005A10E2">
      <w:pPr>
        <w:ind w:firstLine="202"/>
        <w:jc w:val="both"/>
      </w:pPr>
    </w:p>
    <w:p w:rsidR="00BF3E6A" w:rsidRDefault="005B16B5" w:rsidP="005A10E2">
      <w:pPr>
        <w:ind w:firstLine="202"/>
        <w:jc w:val="both"/>
      </w:pPr>
      <w:r>
        <w:t xml:space="preserve">The </w:t>
      </w:r>
      <w:r w:rsidR="001F592F">
        <w:t>COMPFLUX</w:t>
      </w:r>
      <w:r>
        <w:t xml:space="preserve"> c</w:t>
      </w:r>
      <w:r w:rsidR="00413721">
        <w:t xml:space="preserve">ode </w:t>
      </w:r>
      <w:r w:rsidR="00BF3E6A" w:rsidRPr="00542BA3">
        <w:t>allows to exec</w:t>
      </w:r>
      <w:r w:rsidR="00413721">
        <w:t>ute sensitivity analyse</w:t>
      </w:r>
      <w:r>
        <w:t xml:space="preserve">s in </w:t>
      </w:r>
      <w:r w:rsidR="00BF3E6A" w:rsidRPr="00542BA3">
        <w:t xml:space="preserve">case of perturbations of the field </w:t>
      </w:r>
      <w:r w:rsidR="00FC26D0" w:rsidRPr="00542BA3">
        <w:t xml:space="preserve">sensor </w:t>
      </w:r>
      <w:r w:rsidR="00BF3E6A" w:rsidRPr="00542BA3">
        <w:t xml:space="preserve">position or </w:t>
      </w:r>
      <w:r>
        <w:t xml:space="preserve">of </w:t>
      </w:r>
      <w:r w:rsidR="00BF3E6A" w:rsidRPr="00542BA3">
        <w:t>the trajectory of the flux</w:t>
      </w:r>
      <w:r w:rsidR="00FC26D0">
        <w:t xml:space="preserve"> </w:t>
      </w:r>
      <w:r w:rsidR="00FC26D0" w:rsidRPr="00542BA3">
        <w:t>sensor</w:t>
      </w:r>
      <w:r w:rsidR="00BF3E6A" w:rsidRPr="00542BA3">
        <w:t xml:space="preserve"> with respect to the nominal one.</w:t>
      </w:r>
    </w:p>
    <w:p w:rsidR="00DE3FD8" w:rsidRPr="00C0535F" w:rsidRDefault="00B444D3" w:rsidP="00DE3FD8">
      <w:pPr>
        <w:pStyle w:val="Paragrafoelenco1"/>
        <w:ind w:left="0" w:firstLine="202"/>
        <w:jc w:val="both"/>
        <w:rPr>
          <w:rFonts w:ascii="Times New Roman" w:hAnsi="Times New Roman"/>
          <w:sz w:val="20"/>
          <w:szCs w:val="20"/>
          <w:lang w:val="en-US"/>
        </w:rPr>
      </w:pPr>
      <w:r>
        <w:rPr>
          <w:rFonts w:ascii="Times New Roman" w:hAnsi="Times New Roman"/>
          <w:sz w:val="20"/>
          <w:szCs w:val="20"/>
          <w:lang w:val="en-US"/>
        </w:rPr>
        <w:t>These analyses usually require the knowledge of</w:t>
      </w:r>
      <w:r w:rsidRPr="00C0535F">
        <w:rPr>
          <w:rFonts w:ascii="Times New Roman" w:hAnsi="Times New Roman"/>
          <w:sz w:val="20"/>
          <w:szCs w:val="20"/>
          <w:lang w:val="en-US"/>
        </w:rPr>
        <w:t xml:space="preserve"> </w:t>
      </w:r>
      <w:r>
        <w:rPr>
          <w:rFonts w:ascii="Times New Roman" w:hAnsi="Times New Roman"/>
          <w:sz w:val="20"/>
          <w:szCs w:val="20"/>
          <w:lang w:val="en-US"/>
        </w:rPr>
        <w:t xml:space="preserve">the vector </w:t>
      </w:r>
      <w:r w:rsidRPr="00C0535F">
        <w:rPr>
          <w:rFonts w:ascii="Times New Roman" w:hAnsi="Times New Roman"/>
          <w:sz w:val="20"/>
          <w:szCs w:val="20"/>
          <w:lang w:val="en-US"/>
        </w:rPr>
        <w:t>potential</w:t>
      </w:r>
      <w:r>
        <w:rPr>
          <w:rFonts w:ascii="Times New Roman" w:hAnsi="Times New Roman"/>
          <w:sz w:val="20"/>
          <w:szCs w:val="20"/>
          <w:lang w:val="en-US"/>
        </w:rPr>
        <w:t>s and fields in a large number of points and are</w:t>
      </w:r>
      <w:r w:rsidRPr="00C0535F">
        <w:rPr>
          <w:rFonts w:ascii="Times New Roman" w:hAnsi="Times New Roman"/>
          <w:sz w:val="20"/>
          <w:szCs w:val="20"/>
          <w:lang w:val="en-US"/>
        </w:rPr>
        <w:t xml:space="preserve"> very</w:t>
      </w:r>
      <w:r>
        <w:rPr>
          <w:rFonts w:ascii="Times New Roman" w:hAnsi="Times New Roman"/>
          <w:sz w:val="20"/>
          <w:szCs w:val="20"/>
          <w:lang w:val="en-US"/>
        </w:rPr>
        <w:t xml:space="preserve"> expensive in terms of CPU </w:t>
      </w:r>
      <w:r w:rsidR="0055476E">
        <w:rPr>
          <w:rFonts w:ascii="Times New Roman" w:hAnsi="Times New Roman"/>
          <w:sz w:val="20"/>
          <w:szCs w:val="20"/>
          <w:lang w:val="en-US"/>
        </w:rPr>
        <w:t>load, which</w:t>
      </w:r>
      <w:r w:rsidRPr="00C0535F">
        <w:rPr>
          <w:rFonts w:ascii="Times New Roman" w:hAnsi="Times New Roman"/>
          <w:sz w:val="20"/>
          <w:szCs w:val="20"/>
          <w:lang w:val="en-US"/>
        </w:rPr>
        <w:t xml:space="preserve"> can be dramatically decreased by computing the vector potential only in a set of points and recovering </w:t>
      </w:r>
      <w:r w:rsidR="008D6FE5">
        <w:rPr>
          <w:rFonts w:ascii="Times New Roman" w:hAnsi="Times New Roman"/>
          <w:sz w:val="20"/>
          <w:szCs w:val="20"/>
          <w:lang w:val="en-US"/>
        </w:rPr>
        <w:t>it</w:t>
      </w:r>
      <w:r w:rsidRPr="00C0535F">
        <w:rPr>
          <w:rFonts w:ascii="Times New Roman" w:hAnsi="Times New Roman"/>
          <w:sz w:val="20"/>
          <w:szCs w:val="20"/>
          <w:lang w:val="en-US"/>
        </w:rPr>
        <w:t xml:space="preserve"> in the remaining ones via </w:t>
      </w:r>
      <w:r w:rsidRPr="00C0535F">
        <w:rPr>
          <w:rFonts w:ascii="Times New Roman" w:hAnsi="Times New Roman"/>
          <w:sz w:val="20"/>
          <w:szCs w:val="20"/>
          <w:lang w:val="en-US"/>
        </w:rPr>
        <w:lastRenderedPageBreak/>
        <w:t>interpol</w:t>
      </w:r>
      <w:r w:rsidR="00E93B08">
        <w:rPr>
          <w:rFonts w:ascii="Times New Roman" w:hAnsi="Times New Roman"/>
          <w:sz w:val="20"/>
          <w:szCs w:val="20"/>
          <w:lang w:val="en-US"/>
        </w:rPr>
        <w:t xml:space="preserve">ation. </w:t>
      </w:r>
      <w:r w:rsidR="008D6FE5">
        <w:rPr>
          <w:rFonts w:ascii="Times New Roman" w:hAnsi="Times New Roman"/>
          <w:sz w:val="20"/>
          <w:szCs w:val="20"/>
          <w:lang w:val="en-US"/>
        </w:rPr>
        <w:t xml:space="preserve">Essentially, </w:t>
      </w:r>
      <w:r w:rsidR="00DE3FD8">
        <w:rPr>
          <w:rFonts w:ascii="Times New Roman" w:hAnsi="Times New Roman"/>
          <w:sz w:val="20"/>
          <w:szCs w:val="20"/>
          <w:lang w:val="en-US"/>
        </w:rPr>
        <w:t xml:space="preserve">the full map of </w:t>
      </w:r>
      <w:r w:rsidR="0055476E">
        <w:rPr>
          <w:rFonts w:ascii="Times New Roman" w:hAnsi="Times New Roman"/>
          <w:sz w:val="20"/>
          <w:szCs w:val="20"/>
          <w:lang w:val="en-US"/>
        </w:rPr>
        <w:t>the vector</w:t>
      </w:r>
      <w:r w:rsidR="00DE3FD8">
        <w:rPr>
          <w:rFonts w:ascii="Times New Roman" w:hAnsi="Times New Roman"/>
          <w:sz w:val="20"/>
          <w:szCs w:val="20"/>
          <w:lang w:val="en-US"/>
        </w:rPr>
        <w:t xml:space="preserve"> potential,</w:t>
      </w:r>
      <w:r w:rsidR="00DE3FD8" w:rsidRPr="00E93B08">
        <w:rPr>
          <w:rFonts w:ascii="Times New Roman" w:hAnsi="Times New Roman"/>
          <w:sz w:val="20"/>
          <w:szCs w:val="20"/>
          <w:lang w:val="en-US"/>
        </w:rPr>
        <w:t xml:space="preserve"> in the nearness of the nominal curve</w:t>
      </w:r>
      <w:r w:rsidR="00DE3FD8">
        <w:rPr>
          <w:rFonts w:ascii="Times New Roman" w:hAnsi="Times New Roman"/>
          <w:sz w:val="20"/>
          <w:szCs w:val="20"/>
          <w:lang w:val="en-US"/>
        </w:rPr>
        <w:t xml:space="preserve"> of each flux sensor, </w:t>
      </w:r>
      <w:r w:rsidR="008D6FE5">
        <w:rPr>
          <w:rFonts w:ascii="Times New Roman" w:hAnsi="Times New Roman"/>
          <w:sz w:val="20"/>
          <w:szCs w:val="20"/>
          <w:lang w:val="en-US"/>
        </w:rPr>
        <w:t>i</w:t>
      </w:r>
      <w:r w:rsidR="00DE3FD8">
        <w:rPr>
          <w:rFonts w:ascii="Times New Roman" w:hAnsi="Times New Roman"/>
          <w:sz w:val="20"/>
          <w:szCs w:val="20"/>
          <w:lang w:val="en-US"/>
        </w:rPr>
        <w:t>s reconstruct</w:t>
      </w:r>
      <w:r w:rsidR="008D6FE5">
        <w:rPr>
          <w:rFonts w:ascii="Times New Roman" w:hAnsi="Times New Roman"/>
          <w:sz w:val="20"/>
          <w:szCs w:val="20"/>
          <w:lang w:val="en-US"/>
        </w:rPr>
        <w:t xml:space="preserve">ed </w:t>
      </w:r>
      <w:r w:rsidR="00DE3FD8">
        <w:rPr>
          <w:rFonts w:ascii="Times New Roman" w:hAnsi="Times New Roman"/>
          <w:sz w:val="20"/>
          <w:szCs w:val="20"/>
          <w:lang w:val="en-US"/>
        </w:rPr>
        <w:t xml:space="preserve">by using an </w:t>
      </w:r>
      <w:r w:rsidR="00DE3FD8" w:rsidRPr="00E93B08">
        <w:rPr>
          <w:rFonts w:ascii="Times New Roman" w:hAnsi="Times New Roman"/>
          <w:sz w:val="20"/>
          <w:szCs w:val="20"/>
          <w:lang w:val="en-US"/>
        </w:rPr>
        <w:t>interpolation</w:t>
      </w:r>
      <w:r w:rsidR="00DE3FD8">
        <w:rPr>
          <w:rFonts w:ascii="Times New Roman" w:hAnsi="Times New Roman"/>
          <w:sz w:val="20"/>
          <w:szCs w:val="20"/>
          <w:lang w:val="en-US"/>
        </w:rPr>
        <w:t xml:space="preserve"> of</w:t>
      </w:r>
      <w:r w:rsidR="008D6FE5">
        <w:rPr>
          <w:rFonts w:ascii="Times New Roman" w:hAnsi="Times New Roman"/>
          <w:sz w:val="20"/>
          <w:szCs w:val="20"/>
          <w:lang w:val="en-US"/>
        </w:rPr>
        <w:t xml:space="preserve"> the</w:t>
      </w:r>
      <w:r w:rsidR="00DE3FD8">
        <w:rPr>
          <w:rFonts w:ascii="Times New Roman" w:hAnsi="Times New Roman"/>
          <w:sz w:val="20"/>
          <w:szCs w:val="20"/>
          <w:lang w:val="en-US"/>
        </w:rPr>
        <w:t xml:space="preserve"> values computed for the</w:t>
      </w:r>
      <w:r w:rsidR="008D6FE5">
        <w:rPr>
          <w:rFonts w:ascii="Times New Roman" w:hAnsi="Times New Roman"/>
          <w:sz w:val="20"/>
          <w:szCs w:val="20"/>
          <w:lang w:val="en-US"/>
        </w:rPr>
        <w:t xml:space="preserve"> sampled points of </w:t>
      </w:r>
      <w:r w:rsidR="00E93B08">
        <w:rPr>
          <w:rFonts w:ascii="Times New Roman" w:hAnsi="Times New Roman"/>
          <w:sz w:val="20"/>
          <w:szCs w:val="20"/>
          <w:lang w:val="en-US"/>
        </w:rPr>
        <w:t xml:space="preserve">four </w:t>
      </w:r>
      <w:r w:rsidR="00E93B08" w:rsidRPr="00B444D3">
        <w:rPr>
          <w:rFonts w:ascii="Times New Roman" w:hAnsi="Times New Roman"/>
          <w:sz w:val="20"/>
          <w:szCs w:val="20"/>
          <w:lang w:val="en-US"/>
        </w:rPr>
        <w:t xml:space="preserve">auxiliary curves </w:t>
      </w:r>
      <w:r w:rsidR="008D6FE5" w:rsidRPr="00B444D3">
        <w:rPr>
          <w:rFonts w:ascii="Times New Roman" w:hAnsi="Times New Roman"/>
          <w:sz w:val="20"/>
          <w:szCs w:val="20"/>
          <w:lang w:val="en-US"/>
        </w:rPr>
        <w:t>(see Fig.2)</w:t>
      </w:r>
      <w:r w:rsidR="00E93B08" w:rsidRPr="00E93B08">
        <w:rPr>
          <w:rFonts w:ascii="Times New Roman" w:hAnsi="Times New Roman"/>
          <w:sz w:val="20"/>
          <w:szCs w:val="20"/>
          <w:lang w:val="en-US"/>
        </w:rPr>
        <w:t>.</w:t>
      </w:r>
      <w:r w:rsidR="00DE3FD8">
        <w:rPr>
          <w:rFonts w:ascii="Times New Roman" w:hAnsi="Times New Roman"/>
          <w:sz w:val="20"/>
          <w:szCs w:val="20"/>
          <w:lang w:val="en-US"/>
        </w:rPr>
        <w:t xml:space="preserve"> A</w:t>
      </w:r>
      <w:r w:rsidR="00DE3FD8" w:rsidRPr="00C0535F">
        <w:rPr>
          <w:rFonts w:ascii="Times New Roman" w:hAnsi="Times New Roman"/>
          <w:sz w:val="20"/>
          <w:szCs w:val="20"/>
          <w:lang w:val="en-US"/>
        </w:rPr>
        <w:t xml:space="preserve"> third order </w:t>
      </w:r>
      <w:r w:rsidR="0055476E" w:rsidRPr="00C0535F">
        <w:rPr>
          <w:rFonts w:ascii="Times New Roman" w:hAnsi="Times New Roman"/>
          <w:sz w:val="20"/>
          <w:szCs w:val="20"/>
          <w:lang w:val="en-US"/>
        </w:rPr>
        <w:t>interpolation without</w:t>
      </w:r>
      <w:r w:rsidR="00DE3FD8" w:rsidRPr="00C0535F">
        <w:rPr>
          <w:rFonts w:ascii="Times New Roman" w:hAnsi="Times New Roman"/>
          <w:sz w:val="20"/>
          <w:szCs w:val="20"/>
          <w:lang w:val="en-US"/>
        </w:rPr>
        <w:t xml:space="preserve"> imposing constraints on the La</w:t>
      </w:r>
      <w:r w:rsidR="00DE3FD8">
        <w:rPr>
          <w:rFonts w:ascii="Times New Roman" w:hAnsi="Times New Roman"/>
          <w:sz w:val="20"/>
          <w:szCs w:val="20"/>
          <w:lang w:val="en-US"/>
        </w:rPr>
        <w:t xml:space="preserve">placian of the vector potential provides better results </w:t>
      </w:r>
      <w:r w:rsidR="00DE3FD8" w:rsidRPr="00C0535F">
        <w:rPr>
          <w:rFonts w:ascii="Times New Roman" w:hAnsi="Times New Roman"/>
          <w:sz w:val="20"/>
          <w:szCs w:val="20"/>
          <w:lang w:val="en-US"/>
        </w:rPr>
        <w:t xml:space="preserve">with respect </w:t>
      </w:r>
      <w:r w:rsidR="00DE3FD8">
        <w:rPr>
          <w:rFonts w:ascii="Times New Roman" w:hAnsi="Times New Roman"/>
          <w:sz w:val="20"/>
          <w:szCs w:val="20"/>
          <w:lang w:val="en-US"/>
        </w:rPr>
        <w:t>to a second order interpolation.</w:t>
      </w:r>
    </w:p>
    <w:p w:rsidR="00B444D3" w:rsidRPr="00B444D3" w:rsidRDefault="00DE3FD8" w:rsidP="00DE3FD8">
      <w:pPr>
        <w:ind w:firstLine="202"/>
        <w:jc w:val="both"/>
      </w:pPr>
      <w:r>
        <w:t>The same procedure is adopted for the reconstruction of the magnetic flux density</w:t>
      </w:r>
      <w:r w:rsidR="009C7AA1">
        <w:t xml:space="preserve"> in the region near</w:t>
      </w:r>
      <w:r>
        <w:t xml:space="preserve"> the field sensor; in the</w:t>
      </w:r>
      <w:r w:rsidR="00B444D3" w:rsidRPr="00B444D3">
        <w:t xml:space="preserve"> </w:t>
      </w:r>
      <w:r>
        <w:t xml:space="preserve">latter case, </w:t>
      </w:r>
      <w:r w:rsidR="00B444D3" w:rsidRPr="00B444D3">
        <w:t xml:space="preserve">the </w:t>
      </w:r>
      <w:r>
        <w:t>interpolation is carried out by using the evaluation</w:t>
      </w:r>
      <w:r w:rsidR="00B444D3" w:rsidRPr="00B444D3">
        <w:t xml:space="preserve"> </w:t>
      </w:r>
      <w:r w:rsidR="009C7AA1">
        <w:t>of the fields in the six points surrounding</w:t>
      </w:r>
      <w:r w:rsidR="00B444D3" w:rsidRPr="00B444D3">
        <w:t xml:space="preserve"> the nominal sensor</w:t>
      </w:r>
      <w:r w:rsidR="009C7AA1">
        <w:t xml:space="preserve"> shown in Fig.3</w:t>
      </w:r>
      <w:r w:rsidR="00B444D3" w:rsidRPr="00B444D3">
        <w:t>.</w:t>
      </w:r>
    </w:p>
    <w:p w:rsidR="00934748" w:rsidRDefault="00934748" w:rsidP="005A10E2">
      <w:pPr>
        <w:ind w:firstLine="202"/>
        <w:jc w:val="both"/>
      </w:pPr>
    </w:p>
    <w:p w:rsidR="00934748" w:rsidRDefault="00934748" w:rsidP="00934748">
      <w:pPr>
        <w:keepNext/>
        <w:ind w:left="1985" w:hanging="1985"/>
        <w:jc w:val="center"/>
      </w:pPr>
      <w:r>
        <w:rPr>
          <w:noProof/>
          <w:lang w:val="it-IT" w:eastAsia="it-IT"/>
        </w:rPr>
        <w:drawing>
          <wp:inline distT="0" distB="0" distL="0" distR="0">
            <wp:extent cx="2749503" cy="2058706"/>
            <wp:effectExtent l="0" t="0" r="0" b="0"/>
            <wp:docPr id="22" name="Immagine 2" descr="fluxi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xint2"/>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795" t="19077" r="3795" b="5440"/>
                    <a:stretch/>
                  </pic:blipFill>
                  <pic:spPr bwMode="auto">
                    <a:xfrm>
                      <a:off x="0" y="0"/>
                      <a:ext cx="2750024" cy="2059096"/>
                    </a:xfrm>
                    <a:prstGeom prst="rect">
                      <a:avLst/>
                    </a:prstGeom>
                    <a:noFill/>
                    <a:ln>
                      <a:noFill/>
                    </a:ln>
                  </pic:spPr>
                </pic:pic>
              </a:graphicData>
            </a:graphic>
          </wp:inline>
        </w:drawing>
      </w:r>
    </w:p>
    <w:p w:rsidR="00934748" w:rsidRPr="00934748" w:rsidRDefault="00934748" w:rsidP="00934748">
      <w:pPr>
        <w:pStyle w:val="Didascalia"/>
        <w:jc w:val="both"/>
        <w:rPr>
          <w:color w:val="auto"/>
          <w:sz w:val="16"/>
          <w:szCs w:val="16"/>
        </w:rPr>
      </w:pPr>
      <w:r w:rsidRPr="00934748">
        <w:rPr>
          <w:color w:val="auto"/>
          <w:sz w:val="16"/>
          <w:szCs w:val="16"/>
        </w:rPr>
        <w:t xml:space="preserve">Fig. </w:t>
      </w:r>
      <w:r w:rsidR="004E5C50" w:rsidRPr="00934748">
        <w:rPr>
          <w:color w:val="auto"/>
          <w:sz w:val="16"/>
          <w:szCs w:val="16"/>
        </w:rPr>
        <w:fldChar w:fldCharType="begin"/>
      </w:r>
      <w:r w:rsidRPr="00934748">
        <w:rPr>
          <w:color w:val="auto"/>
          <w:sz w:val="16"/>
          <w:szCs w:val="16"/>
        </w:rPr>
        <w:instrText xml:space="preserve"> SEQ Fig._ \* ARABIC </w:instrText>
      </w:r>
      <w:r w:rsidR="004E5C50" w:rsidRPr="00934748">
        <w:rPr>
          <w:color w:val="auto"/>
          <w:sz w:val="16"/>
          <w:szCs w:val="16"/>
        </w:rPr>
        <w:fldChar w:fldCharType="separate"/>
      </w:r>
      <w:r w:rsidR="006C340C">
        <w:rPr>
          <w:noProof/>
          <w:color w:val="auto"/>
          <w:sz w:val="16"/>
          <w:szCs w:val="16"/>
        </w:rPr>
        <w:t>2</w:t>
      </w:r>
      <w:r w:rsidR="004E5C50" w:rsidRPr="00934748">
        <w:rPr>
          <w:color w:val="auto"/>
          <w:sz w:val="16"/>
          <w:szCs w:val="16"/>
        </w:rPr>
        <w:fldChar w:fldCharType="end"/>
      </w:r>
      <w:r w:rsidRPr="00934748">
        <w:rPr>
          <w:color w:val="auto"/>
          <w:sz w:val="16"/>
          <w:szCs w:val="16"/>
        </w:rPr>
        <w:t>: The four auxiliary curves selected for the reconstruction of the potential map via interpolation.</w:t>
      </w:r>
    </w:p>
    <w:p w:rsidR="00DC3734" w:rsidRDefault="00DC3734" w:rsidP="005A10E2">
      <w:pPr>
        <w:ind w:firstLine="202"/>
        <w:jc w:val="both"/>
      </w:pPr>
    </w:p>
    <w:p w:rsidR="00DC3734" w:rsidRPr="00934748" w:rsidRDefault="00550713" w:rsidP="00DC3734">
      <w:pPr>
        <w:pStyle w:val="Didascalia"/>
        <w:jc w:val="both"/>
        <w:rPr>
          <w:color w:val="auto"/>
          <w:sz w:val="16"/>
          <w:szCs w:val="16"/>
        </w:rPr>
      </w:pPr>
      <w:r>
        <w:rPr>
          <w:noProof/>
          <w:color w:val="auto"/>
          <w:sz w:val="16"/>
          <w:szCs w:val="16"/>
          <w:lang w:val="it-IT" w:eastAsia="it-IT"/>
        </w:rPr>
        <w:drawing>
          <wp:inline distT="0" distB="0" distL="0" distR="0">
            <wp:extent cx="2765425" cy="1783715"/>
            <wp:effectExtent l="0" t="0" r="0" b="6985"/>
            <wp:docPr id="6" name="Immagine 6" descr="figur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a3"/>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030" t="20087" r="6554" b="5467"/>
                    <a:stretch>
                      <a:fillRect/>
                    </a:stretch>
                  </pic:blipFill>
                  <pic:spPr bwMode="auto">
                    <a:xfrm>
                      <a:off x="0" y="0"/>
                      <a:ext cx="2765425" cy="1783715"/>
                    </a:xfrm>
                    <a:prstGeom prst="rect">
                      <a:avLst/>
                    </a:prstGeom>
                    <a:noFill/>
                    <a:ln>
                      <a:noFill/>
                    </a:ln>
                  </pic:spPr>
                </pic:pic>
              </a:graphicData>
            </a:graphic>
          </wp:inline>
        </w:drawing>
      </w:r>
      <w:r w:rsidR="00DC3734" w:rsidRPr="00934748">
        <w:rPr>
          <w:color w:val="auto"/>
          <w:sz w:val="16"/>
          <w:szCs w:val="16"/>
        </w:rPr>
        <w:t>.</w:t>
      </w:r>
    </w:p>
    <w:p w:rsidR="00DC3734" w:rsidRPr="00F84646" w:rsidRDefault="00F84646" w:rsidP="00F84646">
      <w:pPr>
        <w:pStyle w:val="Didascalia"/>
        <w:jc w:val="both"/>
        <w:rPr>
          <w:color w:val="auto"/>
          <w:sz w:val="16"/>
          <w:szCs w:val="16"/>
        </w:rPr>
      </w:pPr>
      <w:r w:rsidRPr="00934748">
        <w:rPr>
          <w:color w:val="auto"/>
          <w:sz w:val="16"/>
          <w:szCs w:val="16"/>
        </w:rPr>
        <w:t xml:space="preserve">Fig. </w:t>
      </w:r>
      <w:r>
        <w:rPr>
          <w:color w:val="auto"/>
          <w:sz w:val="16"/>
          <w:szCs w:val="16"/>
        </w:rPr>
        <w:t>3</w:t>
      </w:r>
      <w:r w:rsidRPr="00934748">
        <w:rPr>
          <w:color w:val="auto"/>
          <w:sz w:val="16"/>
          <w:szCs w:val="16"/>
        </w:rPr>
        <w:t xml:space="preserve">: </w:t>
      </w:r>
      <w:r>
        <w:rPr>
          <w:color w:val="auto"/>
          <w:sz w:val="16"/>
          <w:szCs w:val="16"/>
        </w:rPr>
        <w:t xml:space="preserve">The six auxiliary </w:t>
      </w:r>
      <w:r w:rsidR="0055476E">
        <w:rPr>
          <w:color w:val="auto"/>
          <w:sz w:val="16"/>
          <w:szCs w:val="16"/>
        </w:rPr>
        <w:t>points used</w:t>
      </w:r>
      <w:r>
        <w:rPr>
          <w:color w:val="auto"/>
          <w:sz w:val="16"/>
          <w:szCs w:val="16"/>
        </w:rPr>
        <w:t xml:space="preserve"> for the reconstruction of the magnetic flux density in the space region surrounding a field sensor</w:t>
      </w:r>
    </w:p>
    <w:p w:rsidR="00B444D3" w:rsidRPr="00C0535F" w:rsidRDefault="00BF3E6A" w:rsidP="009C7AA1">
      <w:pPr>
        <w:ind w:firstLine="202"/>
        <w:jc w:val="both"/>
      </w:pPr>
      <w:r w:rsidRPr="00542BA3">
        <w:t>In this way</w:t>
      </w:r>
      <w:r w:rsidR="00934748">
        <w:t>,</w:t>
      </w:r>
      <w:r w:rsidRPr="00542BA3">
        <w:t xml:space="preserve"> </w:t>
      </w:r>
      <w:r w:rsidR="00325B22">
        <w:t>sensitivity analyse</w:t>
      </w:r>
      <w:r w:rsidR="00325B22" w:rsidRPr="00542BA3">
        <w:t>s for ma</w:t>
      </w:r>
      <w:r w:rsidR="00325B22">
        <w:t xml:space="preserve">ny set of perturbations of </w:t>
      </w:r>
      <w:r w:rsidR="002253C6">
        <w:t>both</w:t>
      </w:r>
      <w:r w:rsidR="00325B22" w:rsidRPr="00542BA3">
        <w:t xml:space="preserve"> flux</w:t>
      </w:r>
      <w:r w:rsidR="002253C6">
        <w:t xml:space="preserve"> and field</w:t>
      </w:r>
      <w:r w:rsidR="00325B22" w:rsidRPr="00542BA3">
        <w:t xml:space="preserve"> sensor</w:t>
      </w:r>
      <w:r w:rsidR="002253C6">
        <w:t>s</w:t>
      </w:r>
      <w:r w:rsidR="00325B22">
        <w:t xml:space="preserve"> are</w:t>
      </w:r>
      <w:r w:rsidRPr="00542BA3">
        <w:t xml:space="preserve"> execut</w:t>
      </w:r>
      <w:r w:rsidR="00325B22">
        <w:t>abl</w:t>
      </w:r>
      <w:r w:rsidR="009C7AA1">
        <w:t xml:space="preserve">e with low computational cost because </w:t>
      </w:r>
      <w:r w:rsidR="00B444D3" w:rsidRPr="00C0535F">
        <w:t xml:space="preserve">a single electromagnetic analysis (carried out by any processor: </w:t>
      </w:r>
      <w:r w:rsidR="001F592F">
        <w:t>COMPFLUX</w:t>
      </w:r>
      <w:r w:rsidR="00B444D3" w:rsidRPr="00C0535F">
        <w:t xml:space="preserve">, CARIDDI or </w:t>
      </w:r>
      <w:r w:rsidR="001F592F">
        <w:t>MISTIC</w:t>
      </w:r>
      <w:r w:rsidR="00B444D3" w:rsidRPr="00C0535F">
        <w:t>) can be used for a wide sensitivity analysis of the impact of diamagnetic loop deformation.</w:t>
      </w:r>
    </w:p>
    <w:p w:rsidR="00B444D3" w:rsidRPr="00A43904" w:rsidRDefault="00B444D3" w:rsidP="00A43904"/>
    <w:p w:rsidR="00D869F2" w:rsidRPr="00E7176A" w:rsidRDefault="00E7176A" w:rsidP="001A0710">
      <w:pPr>
        <w:numPr>
          <w:ilvl w:val="0"/>
          <w:numId w:val="3"/>
        </w:numPr>
        <w:spacing w:line="276" w:lineRule="auto"/>
        <w:ind w:left="567"/>
        <w:rPr>
          <w:b/>
          <w:sz w:val="32"/>
          <w:szCs w:val="32"/>
        </w:rPr>
      </w:pPr>
      <w:r>
        <w:rPr>
          <w:b/>
        </w:rPr>
        <w:t>Input sensors</w:t>
      </w:r>
    </w:p>
    <w:p w:rsidR="009F0AC3" w:rsidRDefault="009F0AC3" w:rsidP="00E7176A">
      <w:pPr>
        <w:ind w:firstLine="202"/>
        <w:jc w:val="both"/>
        <w:rPr>
          <w:lang w:eastAsia="it-IT"/>
        </w:rPr>
      </w:pPr>
      <w:r>
        <w:t xml:space="preserve">In the Tokamak reactors </w:t>
      </w:r>
      <w:r>
        <w:rPr>
          <w:lang w:eastAsia="it-IT"/>
        </w:rPr>
        <w:t xml:space="preserve">many plasma physical quantities </w:t>
      </w:r>
      <w:r>
        <w:rPr>
          <w:iCs/>
          <w:lang w:eastAsia="it-IT"/>
        </w:rPr>
        <w:t xml:space="preserve">relevant </w:t>
      </w:r>
      <w:r>
        <w:rPr>
          <w:lang w:eastAsia="it-IT"/>
        </w:rPr>
        <w:t xml:space="preserve">for </w:t>
      </w:r>
      <w:r>
        <w:rPr>
          <w:rFonts w:ascii="AdvPTimes" w:hAnsi="AdvPTimes" w:cs="AdvPTimes"/>
          <w:lang w:eastAsia="it-IT"/>
        </w:rPr>
        <w:t xml:space="preserve">improving the quality of tokamak plasma </w:t>
      </w:r>
      <w:r>
        <w:rPr>
          <w:rFonts w:ascii="AdvPTimes" w:hAnsi="AdvPTimes" w:cs="AdvPTimes"/>
          <w:lang w:eastAsia="it-IT"/>
        </w:rPr>
        <w:lastRenderedPageBreak/>
        <w:t>discharge</w:t>
      </w:r>
      <w:r>
        <w:rPr>
          <w:lang w:eastAsia="it-IT"/>
        </w:rPr>
        <w:t xml:space="preserve">, like the confinement time of the plasma and the poloidal beta </w:t>
      </w:r>
      <w:r>
        <w:rPr>
          <w:rFonts w:ascii="MTMI" w:hAnsi="MTMI" w:cs="MTMI"/>
          <w:i/>
          <w:iCs/>
          <w:lang w:eastAsia="it-IT"/>
        </w:rPr>
        <w:t>β</w:t>
      </w:r>
      <w:r>
        <w:rPr>
          <w:sz w:val="15"/>
          <w:szCs w:val="15"/>
          <w:lang w:eastAsia="it-IT"/>
        </w:rPr>
        <w:t>p</w:t>
      </w:r>
      <w:r>
        <w:rPr>
          <w:i/>
          <w:iCs/>
          <w:lang w:eastAsia="it-IT"/>
        </w:rPr>
        <w:t>,</w:t>
      </w:r>
      <w:r>
        <w:rPr>
          <w:lang w:eastAsia="it-IT"/>
        </w:rPr>
        <w:t xml:space="preserve"> can be measured by using magnetic sensors. </w:t>
      </w:r>
    </w:p>
    <w:p w:rsidR="00E7176A" w:rsidRPr="00E7176A" w:rsidRDefault="009F0AC3" w:rsidP="00E7176A">
      <w:pPr>
        <w:ind w:firstLine="202"/>
        <w:jc w:val="both"/>
      </w:pPr>
      <w:r>
        <w:t>M</w:t>
      </w:r>
      <w:r w:rsidR="00E7176A" w:rsidRPr="00E7176A">
        <w:t xml:space="preserve">agnetic diagnostics </w:t>
      </w:r>
      <w:r>
        <w:t>can be classified in</w:t>
      </w:r>
      <w:r w:rsidR="00E7176A" w:rsidRPr="00E7176A">
        <w:t xml:space="preserve"> several subsystems</w:t>
      </w:r>
      <w:r>
        <w:t>, as follows</w:t>
      </w:r>
      <w:r w:rsidR="0072002F">
        <w:t xml:space="preserve"> [</w:t>
      </w:r>
      <w:r w:rsidR="00D5728A">
        <w:t>1</w:t>
      </w:r>
      <w:r w:rsidR="0072002F">
        <w:t>]</w:t>
      </w:r>
      <w:r w:rsidR="00E7176A" w:rsidRPr="00E7176A">
        <w:t>:</w:t>
      </w:r>
    </w:p>
    <w:p w:rsidR="00E7176A" w:rsidRPr="00E7176A" w:rsidRDefault="00E7176A" w:rsidP="001A0710">
      <w:pPr>
        <w:pStyle w:val="Paragrafoelenco"/>
        <w:numPr>
          <w:ilvl w:val="0"/>
          <w:numId w:val="7"/>
        </w:numPr>
        <w:jc w:val="both"/>
      </w:pPr>
      <w:r w:rsidRPr="00E7176A">
        <w:t>sets of pick-up coils, saddle and voltage loops mounted on the inner wall of the vacuum</w:t>
      </w:r>
      <w:r w:rsidR="009F0AC3">
        <w:t xml:space="preserve"> </w:t>
      </w:r>
      <w:r w:rsidRPr="00E7176A">
        <w:t>vessel;</w:t>
      </w:r>
    </w:p>
    <w:p w:rsidR="00E7176A" w:rsidRPr="00E7176A" w:rsidRDefault="00E7176A" w:rsidP="001A0710">
      <w:pPr>
        <w:pStyle w:val="Paragrafoelenco"/>
        <w:numPr>
          <w:ilvl w:val="0"/>
          <w:numId w:val="7"/>
        </w:numPr>
        <w:jc w:val="both"/>
      </w:pPr>
      <w:r w:rsidRPr="00E7176A">
        <w:t>Rogowski coils mounted around earth straps of the blanket shield modules;</w:t>
      </w:r>
    </w:p>
    <w:p w:rsidR="00E7176A" w:rsidRPr="00E7176A" w:rsidRDefault="00E7176A" w:rsidP="001A0710">
      <w:pPr>
        <w:pStyle w:val="Paragrafoelenco"/>
        <w:numPr>
          <w:ilvl w:val="0"/>
          <w:numId w:val="7"/>
        </w:numPr>
        <w:jc w:val="both"/>
      </w:pPr>
      <w:r w:rsidRPr="00E7176A">
        <w:t>sets of pickup coils, Rogowski coils and shunts mounted on the divertor diagnostic</w:t>
      </w:r>
      <w:r w:rsidR="009F0AC3">
        <w:t xml:space="preserve"> </w:t>
      </w:r>
      <w:r w:rsidRPr="00E7176A">
        <w:t>cassettes;</w:t>
      </w:r>
    </w:p>
    <w:p w:rsidR="00E7176A" w:rsidRPr="00E7176A" w:rsidRDefault="00E7176A" w:rsidP="001A0710">
      <w:pPr>
        <w:pStyle w:val="Paragrafoelenco"/>
        <w:numPr>
          <w:ilvl w:val="0"/>
          <w:numId w:val="7"/>
        </w:numPr>
        <w:jc w:val="both"/>
      </w:pPr>
      <w:r w:rsidRPr="00E7176A">
        <w:t xml:space="preserve">sets </w:t>
      </w:r>
      <w:r w:rsidR="0072002F">
        <w:t xml:space="preserve">of pick-up coils, loops and </w:t>
      </w:r>
      <w:r w:rsidRPr="00E7176A">
        <w:t>steady state sensors mounted on the outer surface of</w:t>
      </w:r>
      <w:r w:rsidR="0072002F">
        <w:t xml:space="preserve"> </w:t>
      </w:r>
      <w:r w:rsidRPr="00E7176A">
        <w:t>the vacuum vessel;</w:t>
      </w:r>
    </w:p>
    <w:p w:rsidR="00C738CA" w:rsidRDefault="00E7176A" w:rsidP="001A0710">
      <w:pPr>
        <w:pStyle w:val="Paragrafoelenco"/>
        <w:numPr>
          <w:ilvl w:val="0"/>
          <w:numId w:val="7"/>
        </w:numPr>
        <w:spacing w:after="240"/>
        <w:jc w:val="both"/>
      </w:pPr>
      <w:r w:rsidRPr="00E7176A">
        <w:t xml:space="preserve">continuous </w:t>
      </w:r>
      <w:proofErr w:type="spellStart"/>
      <w:r w:rsidRPr="00E7176A">
        <w:t>Rogowski</w:t>
      </w:r>
      <w:proofErr w:type="spellEnd"/>
      <w:r w:rsidRPr="00E7176A">
        <w:t xml:space="preserve"> loops </w:t>
      </w:r>
      <w:r w:rsidR="00E3116E">
        <w:t>mounted within the TF coil case.</w:t>
      </w:r>
    </w:p>
    <w:p w:rsidR="009237CB" w:rsidRPr="00DE60AD" w:rsidRDefault="00D50339" w:rsidP="00DE60AD">
      <w:pPr>
        <w:ind w:firstLine="202"/>
        <w:jc w:val="both"/>
        <w:rPr>
          <w:lang w:eastAsia="it-IT"/>
        </w:rPr>
      </w:pPr>
      <w:r w:rsidRPr="00DE60AD">
        <w:rPr>
          <w:lang w:eastAsia="it-IT"/>
        </w:rPr>
        <w:t>Each</w:t>
      </w:r>
      <w:r w:rsidR="00C738CA" w:rsidRPr="00DE60AD">
        <w:rPr>
          <w:lang w:eastAsia="it-IT"/>
        </w:rPr>
        <w:t xml:space="preserve"> </w:t>
      </w:r>
      <w:r w:rsidR="009237CB" w:rsidRPr="00DE60AD">
        <w:rPr>
          <w:lang w:eastAsia="it-IT"/>
        </w:rPr>
        <w:t>s</w:t>
      </w:r>
      <w:r w:rsidR="00C738CA" w:rsidRPr="00DE60AD">
        <w:rPr>
          <w:lang w:eastAsia="it-IT"/>
        </w:rPr>
        <w:t>ensor</w:t>
      </w:r>
      <w:r w:rsidR="009237CB" w:rsidRPr="00DE60AD">
        <w:rPr>
          <w:lang w:eastAsia="it-IT"/>
        </w:rPr>
        <w:t xml:space="preserve"> listed a</w:t>
      </w:r>
      <w:r w:rsidRPr="00DE60AD">
        <w:rPr>
          <w:lang w:eastAsia="it-IT"/>
        </w:rPr>
        <w:t xml:space="preserve">bove </w:t>
      </w:r>
      <w:r w:rsidR="00322D4E">
        <w:rPr>
          <w:lang w:eastAsia="it-IT"/>
        </w:rPr>
        <w:t xml:space="preserve">can be modeled by </w:t>
      </w:r>
      <w:r w:rsidRPr="00DE60AD">
        <w:rPr>
          <w:lang w:eastAsia="it-IT"/>
        </w:rPr>
        <w:t xml:space="preserve">one </w:t>
      </w:r>
      <w:r w:rsidR="009B730E">
        <w:rPr>
          <w:lang w:eastAsia="it-IT"/>
        </w:rPr>
        <w:t>of the kind of sensors</w:t>
      </w:r>
      <w:r w:rsidR="00811F70">
        <w:rPr>
          <w:lang w:eastAsia="it-IT"/>
        </w:rPr>
        <w:t xml:space="preserve"> considered in the</w:t>
      </w:r>
      <w:r w:rsidR="00C738CA" w:rsidRPr="00DE60AD">
        <w:rPr>
          <w:lang w:eastAsia="it-IT"/>
        </w:rPr>
        <w:t xml:space="preserve"> </w:t>
      </w:r>
      <w:r w:rsidR="001F592F">
        <w:rPr>
          <w:lang w:eastAsia="it-IT"/>
        </w:rPr>
        <w:t>COMPFLUX</w:t>
      </w:r>
      <w:r w:rsidR="00C738CA" w:rsidRPr="00DE60AD">
        <w:rPr>
          <w:lang w:eastAsia="it-IT"/>
        </w:rPr>
        <w:t xml:space="preserve"> code: </w:t>
      </w:r>
    </w:p>
    <w:p w:rsidR="00BF3E6A" w:rsidRPr="00DE60AD" w:rsidRDefault="00DE60AD" w:rsidP="001A0710">
      <w:pPr>
        <w:pStyle w:val="Paragrafoelenco"/>
        <w:numPr>
          <w:ilvl w:val="0"/>
          <w:numId w:val="7"/>
        </w:numPr>
        <w:spacing w:after="240"/>
        <w:jc w:val="both"/>
      </w:pPr>
      <w:r>
        <w:t xml:space="preserve">punctual </w:t>
      </w:r>
      <w:r w:rsidR="00C738CA">
        <w:t>field sensor</w:t>
      </w:r>
      <w:r w:rsidR="00413721" w:rsidRPr="00190D66">
        <w:t>;</w:t>
      </w:r>
    </w:p>
    <w:p w:rsidR="00D869F2" w:rsidRPr="00190D66" w:rsidRDefault="00DE60AD" w:rsidP="001A0710">
      <w:pPr>
        <w:pStyle w:val="Paragrafoelenco"/>
        <w:numPr>
          <w:ilvl w:val="0"/>
          <w:numId w:val="7"/>
        </w:numPr>
        <w:spacing w:after="240"/>
        <w:jc w:val="both"/>
      </w:pPr>
      <w:r>
        <w:t xml:space="preserve">filamentary </w:t>
      </w:r>
      <w:r w:rsidR="00BF3E6A" w:rsidRPr="00190D66">
        <w:t>flux s</w:t>
      </w:r>
      <w:r w:rsidR="00413721" w:rsidRPr="00190D66">
        <w:t>ensors with rotational symmetry;</w:t>
      </w:r>
    </w:p>
    <w:p w:rsidR="00C738CA" w:rsidRDefault="00413721" w:rsidP="001A0710">
      <w:pPr>
        <w:pStyle w:val="Paragrafoelenco"/>
        <w:numPr>
          <w:ilvl w:val="0"/>
          <w:numId w:val="7"/>
        </w:numPr>
        <w:spacing w:after="240"/>
        <w:jc w:val="both"/>
      </w:pPr>
      <w:r w:rsidRPr="00190D66">
        <w:t xml:space="preserve">3D </w:t>
      </w:r>
      <w:r w:rsidR="00DE60AD">
        <w:t xml:space="preserve">filamentary </w:t>
      </w:r>
      <w:r w:rsidRPr="00190D66">
        <w:t>flux sensors.</w:t>
      </w:r>
    </w:p>
    <w:p w:rsidR="00D50339" w:rsidRPr="00D50339" w:rsidRDefault="00D50339" w:rsidP="00DE60AD">
      <w:pPr>
        <w:ind w:firstLine="202"/>
        <w:jc w:val="both"/>
        <w:rPr>
          <w:lang w:eastAsia="it-IT"/>
        </w:rPr>
      </w:pPr>
      <w:r w:rsidRPr="00D50339">
        <w:rPr>
          <w:lang w:eastAsia="it-IT"/>
        </w:rPr>
        <w:t xml:space="preserve">The </w:t>
      </w:r>
      <w:r w:rsidR="001F592F">
        <w:rPr>
          <w:lang w:eastAsia="it-IT"/>
        </w:rPr>
        <w:t>COMPFLUX</w:t>
      </w:r>
      <w:r w:rsidRPr="00D50339">
        <w:rPr>
          <w:lang w:eastAsia="it-IT"/>
        </w:rPr>
        <w:t xml:space="preserve"> preprocessor computes </w:t>
      </w:r>
      <w:r>
        <w:rPr>
          <w:lang w:eastAsia="it-IT"/>
        </w:rPr>
        <w:t xml:space="preserve">by sampling </w:t>
      </w:r>
      <w:r w:rsidRPr="00D50339">
        <w:rPr>
          <w:lang w:eastAsia="it-IT"/>
        </w:rPr>
        <w:t>the output points associated to the sensors and to the auxiliary points and curves.</w:t>
      </w:r>
    </w:p>
    <w:p w:rsidR="00D50339" w:rsidRDefault="00D50339" w:rsidP="00DE60AD">
      <w:pPr>
        <w:ind w:firstLine="202"/>
        <w:jc w:val="both"/>
        <w:rPr>
          <w:lang w:eastAsia="it-IT"/>
        </w:rPr>
      </w:pPr>
      <w:r w:rsidRPr="00D50339">
        <w:rPr>
          <w:lang w:eastAsia="it-IT"/>
        </w:rPr>
        <w:t xml:space="preserve">The distance between a flux </w:t>
      </w:r>
      <w:r>
        <w:rPr>
          <w:lang w:eastAsia="it-IT"/>
        </w:rPr>
        <w:t xml:space="preserve">(resp. field) </w:t>
      </w:r>
      <w:r w:rsidRPr="00D50339">
        <w:rPr>
          <w:lang w:eastAsia="it-IT"/>
        </w:rPr>
        <w:t>sensor and the four</w:t>
      </w:r>
      <w:r>
        <w:rPr>
          <w:lang w:eastAsia="it-IT"/>
        </w:rPr>
        <w:t xml:space="preserve"> (resp. six)</w:t>
      </w:r>
      <w:r w:rsidRPr="00D50339">
        <w:rPr>
          <w:lang w:eastAsia="it-IT"/>
        </w:rPr>
        <w:t xml:space="preserve"> associated auxiliary curves</w:t>
      </w:r>
      <w:r>
        <w:rPr>
          <w:lang w:eastAsia="it-IT"/>
        </w:rPr>
        <w:t xml:space="preserve"> (resp. points)</w:t>
      </w:r>
      <w:r w:rsidRPr="00D50339">
        <w:rPr>
          <w:lang w:eastAsia="it-IT"/>
        </w:rPr>
        <w:t xml:space="preserve"> depends on the maximum spatial deviation assumed for the sensor itself.</w:t>
      </w:r>
    </w:p>
    <w:p w:rsidR="00DE60AD" w:rsidRPr="00D50339" w:rsidRDefault="00DE60AD" w:rsidP="00DE60AD">
      <w:pPr>
        <w:ind w:firstLine="202"/>
        <w:jc w:val="both"/>
        <w:rPr>
          <w:lang w:eastAsia="it-IT"/>
        </w:rPr>
      </w:pPr>
    </w:p>
    <w:p w:rsidR="001A3C16" w:rsidRDefault="00DE60AD" w:rsidP="001A0710">
      <w:pPr>
        <w:numPr>
          <w:ilvl w:val="0"/>
          <w:numId w:val="3"/>
        </w:numPr>
        <w:spacing w:line="276" w:lineRule="auto"/>
        <w:ind w:left="567"/>
        <w:rPr>
          <w:b/>
        </w:rPr>
      </w:pPr>
      <w:r>
        <w:rPr>
          <w:b/>
        </w:rPr>
        <w:t>Field and flux computation</w:t>
      </w:r>
    </w:p>
    <w:p w:rsidR="00BF3E6A" w:rsidRPr="005A10E2" w:rsidRDefault="00DE60AD" w:rsidP="00DE60AD">
      <w:pPr>
        <w:ind w:firstLine="202"/>
        <w:jc w:val="both"/>
      </w:pPr>
      <w:r w:rsidRPr="005A10E2">
        <w:t xml:space="preserve">According to the nature of the sources, </w:t>
      </w:r>
      <w:r>
        <w:t>t</w:t>
      </w:r>
      <w:r w:rsidR="00BF3E6A" w:rsidRPr="001A3C16">
        <w:t xml:space="preserve">he </w:t>
      </w:r>
      <w:r w:rsidR="001A3C16">
        <w:t>flux density,</w:t>
      </w:r>
      <w:r w:rsidR="00BF3E6A" w:rsidRPr="001A3C16">
        <w:t xml:space="preserve"> </w:t>
      </w:r>
      <w:r w:rsidR="00BF3E6A" w:rsidRPr="001A3C16">
        <w:rPr>
          <w:b/>
        </w:rPr>
        <w:t>B</w:t>
      </w:r>
      <w:r w:rsidR="001A3C16">
        <w:t>,</w:t>
      </w:r>
      <w:r w:rsidR="00BF3E6A" w:rsidRPr="001A3C16">
        <w:t xml:space="preserve"> and </w:t>
      </w:r>
      <w:r>
        <w:t xml:space="preserve">the </w:t>
      </w:r>
      <w:r w:rsidR="00BF3E6A" w:rsidRPr="001A3C16">
        <w:t>magnetic vector potential</w:t>
      </w:r>
      <w:r w:rsidR="001A3C16">
        <w:t>,</w:t>
      </w:r>
      <w:r w:rsidR="00BF3E6A" w:rsidRPr="001A3C16">
        <w:t xml:space="preserve"> </w:t>
      </w:r>
      <w:r w:rsidR="00BF3E6A" w:rsidRPr="001A3C16">
        <w:rPr>
          <w:b/>
        </w:rPr>
        <w:t>A</w:t>
      </w:r>
      <w:r w:rsidR="001A3C16">
        <w:t>,</w:t>
      </w:r>
      <w:r w:rsidR="00BF3E6A" w:rsidRPr="001A3C16">
        <w:t xml:space="preserve"> </w:t>
      </w:r>
      <w:r w:rsidR="001A3C16">
        <w:t>generated by</w:t>
      </w:r>
      <w:r w:rsidR="00BF3E6A" w:rsidRPr="001A3C16">
        <w:t xml:space="preserve"> the sources at the output poin</w:t>
      </w:r>
      <w:r>
        <w:t xml:space="preserve">ts defined by the pre-processor are evaluated by </w:t>
      </w:r>
      <w:r w:rsidR="00BF3E6A" w:rsidRPr="005A10E2">
        <w:t>three different processors can be used:</w:t>
      </w:r>
    </w:p>
    <w:p w:rsidR="00BF3E6A" w:rsidRPr="005A10E2" w:rsidRDefault="004F29E9" w:rsidP="001A0710">
      <w:pPr>
        <w:pStyle w:val="StileGiustificatoprima3pt2"/>
        <w:numPr>
          <w:ilvl w:val="0"/>
          <w:numId w:val="4"/>
        </w:numPr>
        <w:ind w:left="567" w:hanging="283"/>
        <w:rPr>
          <w:sz w:val="20"/>
          <w:lang w:val="en-US"/>
        </w:rPr>
      </w:pPr>
      <w:r>
        <w:rPr>
          <w:sz w:val="20"/>
          <w:lang w:val="en-US"/>
        </w:rPr>
        <w:t xml:space="preserve">the built-it </w:t>
      </w:r>
      <w:r w:rsidR="00BF3E6A" w:rsidRPr="005A10E2">
        <w:rPr>
          <w:sz w:val="20"/>
          <w:lang w:val="en-US"/>
        </w:rPr>
        <w:t>procedure</w:t>
      </w:r>
      <w:r>
        <w:rPr>
          <w:sz w:val="20"/>
          <w:lang w:val="en-US"/>
        </w:rPr>
        <w:t xml:space="preserve"> of </w:t>
      </w:r>
      <w:r w:rsidR="001F592F">
        <w:rPr>
          <w:sz w:val="20"/>
          <w:lang w:val="en-US"/>
        </w:rPr>
        <w:t>COMPFLUX</w:t>
      </w:r>
      <w:r w:rsidR="00D93576">
        <w:rPr>
          <w:sz w:val="20"/>
          <w:lang w:val="en-US"/>
        </w:rPr>
        <w:t xml:space="preserve"> in </w:t>
      </w:r>
      <w:proofErr w:type="spellStart"/>
      <w:r w:rsidR="00D93576" w:rsidRPr="005A10E2">
        <w:rPr>
          <w:sz w:val="20"/>
          <w:lang w:val="en-US"/>
        </w:rPr>
        <w:t>Matlab</w:t>
      </w:r>
      <w:proofErr w:type="spellEnd"/>
    </w:p>
    <w:p w:rsidR="00BF3E6A" w:rsidRPr="005A10E2" w:rsidRDefault="00BF3E6A" w:rsidP="001A0710">
      <w:pPr>
        <w:pStyle w:val="StileGiustificatoprima3pt2"/>
        <w:numPr>
          <w:ilvl w:val="0"/>
          <w:numId w:val="4"/>
        </w:numPr>
        <w:ind w:left="567" w:hanging="283"/>
        <w:rPr>
          <w:sz w:val="20"/>
          <w:lang w:val="en-US"/>
        </w:rPr>
      </w:pPr>
      <w:r w:rsidRPr="005A10E2">
        <w:rPr>
          <w:sz w:val="20"/>
          <w:lang w:val="en-US"/>
        </w:rPr>
        <w:t>the eddy current CARIDDI code in FORTRAN</w:t>
      </w:r>
    </w:p>
    <w:p w:rsidR="00BF3E6A" w:rsidRDefault="00BF3E6A" w:rsidP="001A0710">
      <w:pPr>
        <w:pStyle w:val="StileGiustificatoprima3pt2"/>
        <w:numPr>
          <w:ilvl w:val="0"/>
          <w:numId w:val="4"/>
        </w:numPr>
        <w:ind w:left="567" w:hanging="283"/>
        <w:rPr>
          <w:sz w:val="20"/>
          <w:lang w:val="en-US"/>
        </w:rPr>
      </w:pPr>
      <w:r w:rsidRPr="005A10E2">
        <w:rPr>
          <w:sz w:val="20"/>
          <w:lang w:val="en-US"/>
        </w:rPr>
        <w:t xml:space="preserve">the error field oriented </w:t>
      </w:r>
      <w:r w:rsidR="001F592F">
        <w:rPr>
          <w:sz w:val="20"/>
          <w:lang w:val="en-US"/>
        </w:rPr>
        <w:t>MISTIC</w:t>
      </w:r>
      <w:r w:rsidRPr="005A10E2">
        <w:rPr>
          <w:sz w:val="20"/>
          <w:lang w:val="en-US"/>
        </w:rPr>
        <w:t xml:space="preserve"> code in </w:t>
      </w:r>
      <w:proofErr w:type="spellStart"/>
      <w:r w:rsidRPr="005A10E2">
        <w:rPr>
          <w:sz w:val="20"/>
          <w:lang w:val="en-US"/>
        </w:rPr>
        <w:t>Matlab</w:t>
      </w:r>
      <w:proofErr w:type="spellEnd"/>
    </w:p>
    <w:p w:rsidR="00DE60AD" w:rsidRPr="00C0535F" w:rsidRDefault="00DE60AD" w:rsidP="00DE60AD">
      <w:pPr>
        <w:pStyle w:val="Titolo2"/>
        <w:numPr>
          <w:ilvl w:val="1"/>
          <w:numId w:val="0"/>
        </w:numPr>
        <w:tabs>
          <w:tab w:val="num" w:pos="567"/>
        </w:tabs>
        <w:spacing w:before="360"/>
        <w:ind w:left="567" w:hanging="567"/>
      </w:pPr>
      <w:r>
        <w:t xml:space="preserve">     </w:t>
      </w:r>
      <w:bookmarkStart w:id="1" w:name="_Toc303609284"/>
      <w:r w:rsidRPr="00C0535F">
        <w:t xml:space="preserve">The </w:t>
      </w:r>
      <w:r w:rsidR="001F592F">
        <w:t>COMPFLUX</w:t>
      </w:r>
      <w:r w:rsidRPr="00C0535F">
        <w:t xml:space="preserve"> processor</w:t>
      </w:r>
      <w:bookmarkEnd w:id="1"/>
    </w:p>
    <w:p w:rsidR="00DE60AD" w:rsidRPr="00C0535F" w:rsidRDefault="000A201E" w:rsidP="00DE60AD">
      <w:pPr>
        <w:ind w:firstLine="202"/>
        <w:jc w:val="both"/>
        <w:rPr>
          <w:lang w:eastAsia="it-IT"/>
        </w:rPr>
      </w:pPr>
      <w:r>
        <w:rPr>
          <w:lang w:eastAsia="it-IT"/>
        </w:rPr>
        <w:t>The</w:t>
      </w:r>
      <w:r w:rsidR="00DE60AD" w:rsidRPr="00C0535F">
        <w:rPr>
          <w:lang w:eastAsia="it-IT"/>
        </w:rPr>
        <w:t xml:space="preserve"> </w:t>
      </w:r>
      <w:r w:rsidR="001F592F">
        <w:rPr>
          <w:lang w:eastAsia="it-IT"/>
        </w:rPr>
        <w:t>COMPFLUX</w:t>
      </w:r>
      <w:r>
        <w:rPr>
          <w:lang w:eastAsia="it-IT"/>
        </w:rPr>
        <w:t xml:space="preserve"> [2] </w:t>
      </w:r>
      <w:proofErr w:type="spellStart"/>
      <w:r w:rsidR="00DE60AD" w:rsidRPr="00C0535F">
        <w:rPr>
          <w:lang w:eastAsia="it-IT"/>
        </w:rPr>
        <w:t>Matlab</w:t>
      </w:r>
      <w:proofErr w:type="spellEnd"/>
      <w:r w:rsidR="00DE60AD" w:rsidRPr="00C0535F">
        <w:rPr>
          <w:lang w:eastAsia="it-IT"/>
        </w:rPr>
        <w:t xml:space="preserve"> procedure is mainly oriented to the calculation of fields and potentials due to:</w:t>
      </w:r>
    </w:p>
    <w:p w:rsidR="00DE60AD" w:rsidRPr="00C0535F" w:rsidRDefault="00DE60AD" w:rsidP="00DD3708">
      <w:pPr>
        <w:pStyle w:val="StileGiustificatoprima3pt2"/>
        <w:numPr>
          <w:ilvl w:val="0"/>
          <w:numId w:val="5"/>
        </w:numPr>
        <w:ind w:left="709"/>
        <w:rPr>
          <w:sz w:val="20"/>
          <w:lang w:val="en-US"/>
        </w:rPr>
      </w:pPr>
      <w:r w:rsidRPr="00C0535F">
        <w:rPr>
          <w:sz w:val="20"/>
          <w:lang w:val="en-US"/>
        </w:rPr>
        <w:t>axisymmetric coils</w:t>
      </w:r>
    </w:p>
    <w:p w:rsidR="00DE60AD" w:rsidRPr="00C0535F" w:rsidRDefault="00DE60AD" w:rsidP="00DD3708">
      <w:pPr>
        <w:pStyle w:val="StileGiustificatoprima3pt2"/>
        <w:numPr>
          <w:ilvl w:val="0"/>
          <w:numId w:val="5"/>
        </w:numPr>
        <w:ind w:left="709"/>
        <w:rPr>
          <w:sz w:val="20"/>
          <w:lang w:val="en-US"/>
        </w:rPr>
      </w:pPr>
      <w:r w:rsidRPr="00C0535F">
        <w:rPr>
          <w:sz w:val="20"/>
          <w:lang w:val="en-US"/>
        </w:rPr>
        <w:t>3D filamentary wires</w:t>
      </w:r>
    </w:p>
    <w:p w:rsidR="00DE60AD" w:rsidRDefault="00DE60AD" w:rsidP="00DD3708">
      <w:pPr>
        <w:pStyle w:val="StileGiustificatoprima3pt2"/>
        <w:numPr>
          <w:ilvl w:val="0"/>
          <w:numId w:val="5"/>
        </w:numPr>
        <w:ind w:left="709"/>
        <w:rPr>
          <w:sz w:val="20"/>
          <w:lang w:val="en-US"/>
        </w:rPr>
      </w:pPr>
      <w:r w:rsidRPr="00C0535F">
        <w:rPr>
          <w:sz w:val="20"/>
          <w:lang w:val="en-US"/>
        </w:rPr>
        <w:t>saturated magnetic materials</w:t>
      </w:r>
    </w:p>
    <w:p w:rsidR="00F53BB9" w:rsidRPr="00DE60AD" w:rsidRDefault="00C95DC5" w:rsidP="00F53BB9">
      <w:pPr>
        <w:ind w:firstLine="202"/>
        <w:jc w:val="both"/>
      </w:pPr>
      <w:r>
        <w:t xml:space="preserve">See the </w:t>
      </w:r>
      <w:r w:rsidR="00F53BB9">
        <w:t>paragraph 2.1</w:t>
      </w:r>
      <w:r>
        <w:t xml:space="preserve"> above for further details.</w:t>
      </w:r>
    </w:p>
    <w:p w:rsidR="00C16723" w:rsidRDefault="009024AC" w:rsidP="00C16723">
      <w:pPr>
        <w:pStyle w:val="Titolo2"/>
        <w:numPr>
          <w:ilvl w:val="1"/>
          <w:numId w:val="0"/>
        </w:numPr>
        <w:tabs>
          <w:tab w:val="num" w:pos="567"/>
        </w:tabs>
        <w:spacing w:before="360"/>
        <w:ind w:left="567" w:hanging="567"/>
      </w:pPr>
      <w:r>
        <w:t xml:space="preserve">    </w:t>
      </w:r>
      <w:r w:rsidR="00BF3E6A">
        <w:t>The CARIDDI processor</w:t>
      </w:r>
      <w:bookmarkEnd w:id="0"/>
    </w:p>
    <w:p w:rsidR="00D87445" w:rsidRDefault="00D5728A" w:rsidP="00D87445">
      <w:pPr>
        <w:pStyle w:val="StyleOIPEDefault"/>
        <w:ind w:firstLine="284"/>
        <w:rPr>
          <w:color w:val="000000" w:themeColor="text1"/>
        </w:rPr>
      </w:pPr>
      <w:r w:rsidRPr="00E415EA">
        <w:rPr>
          <w:color w:val="000000" w:themeColor="text1"/>
        </w:rPr>
        <w:t>CARIDDI [</w:t>
      </w:r>
      <w:r w:rsidR="000A201E">
        <w:rPr>
          <w:color w:val="000000" w:themeColor="text1"/>
        </w:rPr>
        <w:t>3</w:t>
      </w:r>
      <w:r>
        <w:rPr>
          <w:color w:val="000000" w:themeColor="text1"/>
        </w:rPr>
        <w:t>-</w:t>
      </w:r>
      <w:r w:rsidR="000A201E">
        <w:rPr>
          <w:color w:val="000000" w:themeColor="text1"/>
        </w:rPr>
        <w:t>4</w:t>
      </w:r>
      <w:r w:rsidRPr="00E415EA">
        <w:rPr>
          <w:color w:val="000000" w:themeColor="text1"/>
        </w:rPr>
        <w:t xml:space="preserve">], </w:t>
      </w:r>
      <w:r>
        <w:rPr>
          <w:color w:val="000000" w:themeColor="text1"/>
        </w:rPr>
        <w:t xml:space="preserve">is a </w:t>
      </w:r>
      <w:r w:rsidRPr="00E415EA">
        <w:rPr>
          <w:color w:val="000000" w:themeColor="text1"/>
        </w:rPr>
        <w:t>3D integral code</w:t>
      </w:r>
      <w:r>
        <w:rPr>
          <w:color w:val="000000" w:themeColor="text1"/>
        </w:rPr>
        <w:t>,</w:t>
      </w:r>
      <w:r w:rsidRPr="00E415EA">
        <w:rPr>
          <w:color w:val="000000" w:themeColor="text1"/>
        </w:rPr>
        <w:t xml:space="preserve"> well assessed to face </w:t>
      </w:r>
      <w:r>
        <w:rPr>
          <w:color w:val="000000" w:themeColor="text1"/>
        </w:rPr>
        <w:t xml:space="preserve">numerically </w:t>
      </w:r>
      <w:r w:rsidRPr="00E415EA">
        <w:rPr>
          <w:color w:val="000000" w:themeColor="text1"/>
        </w:rPr>
        <w:t xml:space="preserve">with the time-domain Maxwell equations in the magneto-quasi-stationary limit. In CARIDDI the electric vector potential </w:t>
      </w:r>
      <w:r w:rsidRPr="00E415EA">
        <w:rPr>
          <w:b/>
          <w:color w:val="000000" w:themeColor="text1"/>
        </w:rPr>
        <w:t>T</w:t>
      </w:r>
      <w:r w:rsidRPr="00E415EA">
        <w:rPr>
          <w:color w:val="000000" w:themeColor="text1"/>
        </w:rPr>
        <w:t xml:space="preserve"> is adopted as unknown in such a </w:t>
      </w:r>
      <w:r w:rsidR="009609A5">
        <w:rPr>
          <w:color w:val="000000" w:themeColor="text1"/>
        </w:rPr>
        <w:t xml:space="preserve">way to automatically impose that </w:t>
      </w:r>
      <w:r w:rsidRPr="00E415EA">
        <w:rPr>
          <w:color w:val="000000" w:themeColor="text1"/>
        </w:rPr>
        <w:t xml:space="preserve">the current density field, </w:t>
      </w:r>
      <w:r w:rsidRPr="00E415EA">
        <w:rPr>
          <w:b/>
          <w:color w:val="000000" w:themeColor="text1"/>
        </w:rPr>
        <w:t>J</w:t>
      </w:r>
      <w:r w:rsidRPr="00E415EA">
        <w:rPr>
          <w:color w:val="000000" w:themeColor="text1"/>
        </w:rPr>
        <w:t>,</w:t>
      </w:r>
      <w:r w:rsidR="009609A5">
        <w:rPr>
          <w:color w:val="000000" w:themeColor="text1"/>
        </w:rPr>
        <w:t xml:space="preserve"> is divergence-free</w:t>
      </w:r>
      <w:r w:rsidRPr="00E415EA">
        <w:rPr>
          <w:color w:val="000000" w:themeColor="text1"/>
        </w:rPr>
        <w:t xml:space="preserve"> and its normal component</w:t>
      </w:r>
      <w:r w:rsidR="00D87445">
        <w:rPr>
          <w:color w:val="000000" w:themeColor="text1"/>
        </w:rPr>
        <w:t xml:space="preserve"> is the </w:t>
      </w:r>
      <w:r w:rsidR="00D87445" w:rsidRPr="00D87445">
        <w:rPr>
          <w:color w:val="000000" w:themeColor="text1"/>
        </w:rPr>
        <w:t>continuous</w:t>
      </w:r>
      <w:r w:rsidRPr="00E415EA">
        <w:rPr>
          <w:color w:val="000000" w:themeColor="text1"/>
        </w:rPr>
        <w:t xml:space="preserve">. Moreover, by using the edge elements for the numerical </w:t>
      </w:r>
      <w:r w:rsidRPr="00E415EA">
        <w:rPr>
          <w:color w:val="000000" w:themeColor="text1"/>
        </w:rPr>
        <w:lastRenderedPageBreak/>
        <w:t>expansion of the electric vector potential</w:t>
      </w:r>
      <w:r w:rsidR="00D87445">
        <w:rPr>
          <w:color w:val="000000" w:themeColor="text1"/>
        </w:rPr>
        <w:t>,</w:t>
      </w:r>
      <w:r w:rsidRPr="00E415EA">
        <w:rPr>
          <w:color w:val="000000" w:themeColor="text1"/>
        </w:rPr>
        <w:t xml:space="preserve"> it’s possible to assume a numerical gauge based on the tree–cotree decomposition of the edges of the mesh retaining only the last ones as discrete unknowns. The final discretized model to be solved looks like the one of an Ohmic-inductive network </w:t>
      </w:r>
    </w:p>
    <w:p w:rsidR="00D87445" w:rsidRDefault="00D87445" w:rsidP="00D87445">
      <w:pPr>
        <w:pStyle w:val="StyleOIPEDefault"/>
        <w:ind w:firstLine="284"/>
        <w:jc w:val="center"/>
        <w:rPr>
          <w:rFonts w:eastAsia="Times New Roman"/>
          <w:color w:val="000000" w:themeColor="text1"/>
          <w:sz w:val="24"/>
          <w:szCs w:val="24"/>
          <w:lang w:val="en-GB" w:eastAsia="it-IT"/>
        </w:rPr>
      </w:pPr>
      <w:r w:rsidRPr="00E415EA">
        <w:rPr>
          <w:color w:val="000000" w:themeColor="text1"/>
          <w:position w:val="-20"/>
        </w:rPr>
        <w:object w:dxaOrig="1200" w:dyaOrig="499">
          <v:shape id="_x0000_i1029" type="#_x0000_t75" style="width:74.4pt;height:30.5pt" o:ole="" fillcolor="window">
            <v:imagedata r:id="rId21" o:title=""/>
          </v:shape>
          <o:OLEObject Type="Embed" ProgID="Equation.DSMT4" ShapeID="_x0000_i1029" DrawAspect="Content" ObjectID="_1448374690" r:id="rId22"/>
        </w:object>
      </w:r>
    </w:p>
    <w:p w:rsidR="00D5728A" w:rsidRPr="00D87445" w:rsidRDefault="00D5728A" w:rsidP="00D87445">
      <w:pPr>
        <w:pStyle w:val="StyleOIPEDefault"/>
        <w:ind w:firstLine="0"/>
        <w:rPr>
          <w:rFonts w:eastAsia="Times New Roman"/>
          <w:color w:val="000000" w:themeColor="text1"/>
          <w:sz w:val="24"/>
          <w:szCs w:val="24"/>
          <w:lang w:val="en-GB" w:eastAsia="it-IT"/>
        </w:rPr>
      </w:pPr>
      <w:r w:rsidRPr="00E415EA">
        <w:rPr>
          <w:color w:val="000000" w:themeColor="text1"/>
        </w:rPr>
        <w:t>where:</w:t>
      </w:r>
    </w:p>
    <w:tbl>
      <w:tblPr>
        <w:tblW w:w="0" w:type="auto"/>
        <w:tblLook w:val="04A0"/>
      </w:tblPr>
      <w:tblGrid>
        <w:gridCol w:w="5211"/>
      </w:tblGrid>
      <w:tr w:rsidR="00310EE3" w:rsidRPr="00E415EA" w:rsidTr="00665879">
        <w:tc>
          <w:tcPr>
            <w:tcW w:w="5211" w:type="dxa"/>
          </w:tcPr>
          <w:p w:rsidR="00310EE3" w:rsidRPr="00E415EA" w:rsidRDefault="00310EE3" w:rsidP="00665879">
            <w:pPr>
              <w:pStyle w:val="StyleOIPEDefault"/>
              <w:ind w:left="567" w:firstLine="0"/>
              <w:jc w:val="left"/>
              <w:rPr>
                <w:rFonts w:eastAsia="Times New Roman"/>
                <w:color w:val="000000" w:themeColor="text1"/>
                <w:sz w:val="24"/>
                <w:szCs w:val="24"/>
                <w:lang w:val="en-GB" w:eastAsia="it-IT"/>
              </w:rPr>
            </w:pPr>
            <w:r w:rsidRPr="00310EE3">
              <w:rPr>
                <w:rFonts w:eastAsia="Times New Roman"/>
                <w:color w:val="000000" w:themeColor="text1"/>
                <w:position w:val="-20"/>
                <w:sz w:val="24"/>
                <w:szCs w:val="24"/>
                <w:lang w:val="en-GB" w:eastAsia="it-IT"/>
              </w:rPr>
              <w:object w:dxaOrig="1840" w:dyaOrig="460">
                <v:shape id="_x0000_i1030" type="#_x0000_t75" style="width:90.6pt;height:22.9pt" o:ole="" fillcolor="window">
                  <v:imagedata r:id="rId23" o:title=""/>
                </v:shape>
                <o:OLEObject Type="Embed" ProgID="Equation.3" ShapeID="_x0000_i1030" DrawAspect="Content" ObjectID="_1448374691" r:id="rId24"/>
              </w:object>
            </w:r>
            <w:r w:rsidRPr="00E415EA">
              <w:rPr>
                <w:rFonts w:eastAsia="Times New Roman"/>
                <w:color w:val="000000" w:themeColor="text1"/>
                <w:sz w:val="24"/>
                <w:szCs w:val="24"/>
                <w:lang w:val="en-GB" w:eastAsia="it-IT"/>
              </w:rPr>
              <w:t>;</w:t>
            </w:r>
            <w:r w:rsidRPr="00310EE3">
              <w:rPr>
                <w:color w:val="000000" w:themeColor="text1"/>
                <w:position w:val="-28"/>
              </w:rPr>
              <w:object w:dxaOrig="3280" w:dyaOrig="639">
                <v:shape id="_x0000_i1031" type="#_x0000_t75" style="width:2in;height:28.6pt" o:ole="" fillcolor="window">
                  <v:imagedata r:id="rId25" o:title=""/>
                </v:shape>
                <o:OLEObject Type="Embed" ProgID="Equation.3" ShapeID="_x0000_i1031" DrawAspect="Content" ObjectID="_1448374692" r:id="rId26"/>
              </w:object>
            </w:r>
          </w:p>
          <w:p w:rsidR="00310EE3" w:rsidRPr="00E415EA" w:rsidRDefault="00310EE3" w:rsidP="00310EE3">
            <w:pPr>
              <w:pStyle w:val="StyleOIPEDefault"/>
              <w:ind w:firstLine="0"/>
              <w:rPr>
                <w:color w:val="000000" w:themeColor="text1"/>
              </w:rPr>
            </w:pPr>
            <w:r>
              <w:rPr>
                <w:color w:val="000000" w:themeColor="text1"/>
              </w:rPr>
              <w:t xml:space="preserve">            </w:t>
            </w:r>
            <w:r w:rsidRPr="00E415EA">
              <w:rPr>
                <w:color w:val="000000" w:themeColor="text1"/>
                <w:position w:val="-20"/>
              </w:rPr>
              <w:object w:dxaOrig="1719" w:dyaOrig="499">
                <v:shape id="_x0000_i1032" type="#_x0000_t75" style="width:84.4pt;height:24.8pt" o:ole="" fillcolor="window">
                  <v:imagedata r:id="rId27" o:title=""/>
                </v:shape>
                <o:OLEObject Type="Embed" ProgID="Equation.DSMT4" ShapeID="_x0000_i1032" DrawAspect="Content" ObjectID="_1448374693" r:id="rId28"/>
              </w:object>
            </w:r>
            <w:r w:rsidRPr="00E415EA">
              <w:rPr>
                <w:color w:val="000000" w:themeColor="text1"/>
              </w:rPr>
              <w:t xml:space="preserve">; </w:t>
            </w:r>
            <w:r>
              <w:rPr>
                <w:color w:val="000000" w:themeColor="text1"/>
              </w:rPr>
              <w:t xml:space="preserve">    </w:t>
            </w:r>
            <w:r w:rsidRPr="00E415EA">
              <w:rPr>
                <w:color w:val="000000" w:themeColor="text1"/>
                <w:position w:val="-26"/>
              </w:rPr>
              <w:object w:dxaOrig="1920" w:dyaOrig="560">
                <v:shape id="_x0000_i1033" type="#_x0000_t75" style="width:90.6pt;height:26.7pt" o:ole="">
                  <v:imagedata r:id="rId29" o:title=""/>
                </v:shape>
                <o:OLEObject Type="Embed" ProgID="Equation.DSMT4" ShapeID="_x0000_i1033" DrawAspect="Content" ObjectID="_1448374694" r:id="rId30"/>
              </w:object>
            </w:r>
          </w:p>
        </w:tc>
      </w:tr>
    </w:tbl>
    <w:p w:rsidR="00D5728A" w:rsidRPr="000A201E" w:rsidRDefault="00D5728A" w:rsidP="000A201E">
      <w:pPr>
        <w:pStyle w:val="StyleOIPEDefault"/>
        <w:ind w:firstLine="0"/>
        <w:rPr>
          <w:color w:val="000000" w:themeColor="text1"/>
        </w:rPr>
      </w:pPr>
      <w:r w:rsidRPr="00E415EA">
        <w:rPr>
          <w:color w:val="000000" w:themeColor="text1"/>
        </w:rPr>
        <w:t xml:space="preserve">and </w:t>
      </w:r>
      <w:r w:rsidRPr="00E415EA">
        <w:rPr>
          <w:b/>
          <w:color w:val="000000" w:themeColor="text1"/>
        </w:rPr>
        <w:t>J</w:t>
      </w:r>
      <w:r w:rsidRPr="00E415EA">
        <w:rPr>
          <w:color w:val="000000" w:themeColor="text1"/>
          <w:vertAlign w:val="subscript"/>
        </w:rPr>
        <w:t>C</w:t>
      </w:r>
      <w:r w:rsidRPr="00E415EA">
        <w:rPr>
          <w:color w:val="000000" w:themeColor="text1"/>
        </w:rPr>
        <w:t xml:space="preserve"> is the impressed current density localized in the source domain Ω</w:t>
      </w:r>
      <w:r w:rsidRPr="00E415EA">
        <w:rPr>
          <w:color w:val="000000" w:themeColor="text1"/>
          <w:vertAlign w:val="subscript"/>
        </w:rPr>
        <w:t>D</w:t>
      </w:r>
      <w:r w:rsidRPr="00E415EA">
        <w:rPr>
          <w:color w:val="000000" w:themeColor="text1"/>
        </w:rPr>
        <w:t xml:space="preserve">. Note that </w:t>
      </w:r>
      <w:r w:rsidRPr="00E415EA">
        <w:rPr>
          <w:color w:val="000000" w:themeColor="text1"/>
          <w:u w:val="double"/>
        </w:rPr>
        <w:t>R</w:t>
      </w:r>
      <w:r w:rsidRPr="00E415EA">
        <w:rPr>
          <w:color w:val="000000" w:themeColor="text1"/>
        </w:rPr>
        <w:t xml:space="preserve"> is a symmetrical sparse matrix, whose elements R</w:t>
      </w:r>
      <w:r w:rsidRPr="00E415EA">
        <w:rPr>
          <w:color w:val="000000" w:themeColor="text1"/>
          <w:vertAlign w:val="subscript"/>
        </w:rPr>
        <w:t>i,j</w:t>
      </w:r>
      <w:r w:rsidRPr="00E415EA">
        <w:rPr>
          <w:color w:val="000000" w:themeColor="text1"/>
        </w:rPr>
        <w:t xml:space="preserve"> do not vanish only if the i-th and j-th unknowns share the same mesh element. On the other hand</w:t>
      </w:r>
      <w:r w:rsidR="00D76F93">
        <w:rPr>
          <w:color w:val="000000" w:themeColor="text1"/>
        </w:rPr>
        <w:t>,</w:t>
      </w:r>
      <w:r w:rsidRPr="00E415EA">
        <w:rPr>
          <w:color w:val="000000" w:themeColor="text1"/>
        </w:rPr>
        <w:t xml:space="preserve"> </w:t>
      </w:r>
      <w:r w:rsidRPr="00E415EA">
        <w:rPr>
          <w:color w:val="000000" w:themeColor="text1"/>
          <w:u w:val="double"/>
        </w:rPr>
        <w:t>L</w:t>
      </w:r>
      <w:r w:rsidRPr="00E415EA">
        <w:rPr>
          <w:color w:val="000000" w:themeColor="text1"/>
        </w:rPr>
        <w:t xml:space="preserve"> is a symmetric full matrix because the L</w:t>
      </w:r>
      <w:r w:rsidRPr="00E415EA">
        <w:rPr>
          <w:color w:val="000000" w:themeColor="text1"/>
          <w:vertAlign w:val="subscript"/>
        </w:rPr>
        <w:t>i,j</w:t>
      </w:r>
      <w:r w:rsidRPr="00E415EA">
        <w:rPr>
          <w:color w:val="000000" w:themeColor="text1"/>
        </w:rPr>
        <w:t xml:space="preserve"> coefficients keep in account the long-distance interactions between the unknowns.</w:t>
      </w:r>
    </w:p>
    <w:p w:rsidR="00BF3E6A" w:rsidRPr="00DE60AD" w:rsidRDefault="00BF3E6A" w:rsidP="00B444D3">
      <w:pPr>
        <w:ind w:firstLine="202"/>
        <w:jc w:val="both"/>
        <w:rPr>
          <w:lang w:eastAsia="it-IT"/>
        </w:rPr>
      </w:pPr>
      <w:r w:rsidRPr="00DE60AD">
        <w:rPr>
          <w:lang w:eastAsia="it-IT"/>
        </w:rPr>
        <w:t>The CARIDDI (linea</w:t>
      </w:r>
      <w:r w:rsidR="00CB13E2">
        <w:rPr>
          <w:lang w:eastAsia="it-IT"/>
        </w:rPr>
        <w:t>r eddy currents) and its non-linear version,</w:t>
      </w:r>
      <w:r w:rsidRPr="00DE60AD">
        <w:rPr>
          <w:lang w:eastAsia="it-IT"/>
        </w:rPr>
        <w:t xml:space="preserve"> CARIDDI-MAG</w:t>
      </w:r>
      <w:r w:rsidR="00CB13E2">
        <w:rPr>
          <w:lang w:eastAsia="it-IT"/>
        </w:rPr>
        <w:t xml:space="preserve"> </w:t>
      </w:r>
      <w:r w:rsidR="000A201E">
        <w:rPr>
          <w:lang w:eastAsia="it-IT"/>
        </w:rPr>
        <w:t>[5]</w:t>
      </w:r>
      <w:r w:rsidR="00CB13E2">
        <w:rPr>
          <w:lang w:eastAsia="it-IT"/>
        </w:rPr>
        <w:t>,</w:t>
      </w:r>
      <w:r w:rsidRPr="00DE60AD">
        <w:rPr>
          <w:lang w:eastAsia="it-IT"/>
        </w:rPr>
        <w:t xml:space="preserve"> codes would be able to directly calculate the magnetic flux linked with a diamagnetic loo</w:t>
      </w:r>
      <w:r w:rsidR="00C16723">
        <w:rPr>
          <w:lang w:eastAsia="it-IT"/>
        </w:rPr>
        <w:t>p via time integration of the electromotive force</w:t>
      </w:r>
      <w:r w:rsidRPr="00DE60AD">
        <w:rPr>
          <w:lang w:eastAsia="it-IT"/>
        </w:rPr>
        <w:t xml:space="preserve">; however, this would be expensive not only for the time integration itself, but also due to the need of providing a solid model (i.e., a mesh) of the loop. Therefore, the flux </w:t>
      </w:r>
      <w:r w:rsidR="00CB13E2">
        <w:rPr>
          <w:lang w:eastAsia="it-IT"/>
        </w:rPr>
        <w:t>can be</w:t>
      </w:r>
      <w:r w:rsidR="00C16723">
        <w:rPr>
          <w:lang w:eastAsia="it-IT"/>
        </w:rPr>
        <w:t xml:space="preserve"> computed by </w:t>
      </w:r>
      <w:r w:rsidR="001F592F">
        <w:rPr>
          <w:lang w:eastAsia="it-IT"/>
        </w:rPr>
        <w:t>COMPFLUX</w:t>
      </w:r>
      <w:r w:rsidR="00C16723">
        <w:rPr>
          <w:lang w:eastAsia="it-IT"/>
        </w:rPr>
        <w:t xml:space="preserve"> using the</w:t>
      </w:r>
      <w:r w:rsidRPr="00DE60AD">
        <w:rPr>
          <w:lang w:eastAsia="it-IT"/>
        </w:rPr>
        <w:t xml:space="preserve"> line integration of the magn</w:t>
      </w:r>
      <w:r w:rsidR="00C16723">
        <w:rPr>
          <w:lang w:eastAsia="it-IT"/>
        </w:rPr>
        <w:t>etic vector potential,</w:t>
      </w:r>
      <w:r w:rsidRPr="00DE60AD">
        <w:rPr>
          <w:lang w:eastAsia="it-IT"/>
        </w:rPr>
        <w:t xml:space="preserve"> </w:t>
      </w:r>
      <w:r w:rsidR="00C16723">
        <w:rPr>
          <w:lang w:eastAsia="it-IT"/>
        </w:rPr>
        <w:t>as described in Section 2.1</w:t>
      </w:r>
      <w:r w:rsidRPr="00DE60AD">
        <w:rPr>
          <w:lang w:eastAsia="it-IT"/>
        </w:rPr>
        <w:t xml:space="preserve">. Thus, the </w:t>
      </w:r>
      <w:r w:rsidR="00CB13E2">
        <w:rPr>
          <w:lang w:eastAsia="it-IT"/>
        </w:rPr>
        <w:t>task of these</w:t>
      </w:r>
      <w:r>
        <w:rPr>
          <w:lang w:eastAsia="it-IT"/>
        </w:rPr>
        <w:t xml:space="preserve"> processor</w:t>
      </w:r>
      <w:r w:rsidR="00CB13E2">
        <w:rPr>
          <w:lang w:eastAsia="it-IT"/>
        </w:rPr>
        <w:t>s</w:t>
      </w:r>
      <w:r>
        <w:rPr>
          <w:lang w:eastAsia="it-IT"/>
        </w:rPr>
        <w:t xml:space="preserve"> is to calculate magnetic field </w:t>
      </w:r>
      <w:r w:rsidRPr="00C16723">
        <w:rPr>
          <w:b/>
          <w:lang w:eastAsia="it-IT"/>
        </w:rPr>
        <w:t>B</w:t>
      </w:r>
      <w:r>
        <w:rPr>
          <w:lang w:eastAsia="it-IT"/>
        </w:rPr>
        <w:t xml:space="preserve"> and magnetic vector potential </w:t>
      </w:r>
      <w:r w:rsidRPr="00C16723">
        <w:rPr>
          <w:b/>
          <w:lang w:eastAsia="it-IT"/>
        </w:rPr>
        <w:t>A</w:t>
      </w:r>
      <w:r>
        <w:rPr>
          <w:lang w:eastAsia="it-IT"/>
        </w:rPr>
        <w:t xml:space="preserve"> produced by the sources at the output points defined by the </w:t>
      </w:r>
      <w:r w:rsidR="001F592F">
        <w:rPr>
          <w:lang w:eastAsia="it-IT"/>
        </w:rPr>
        <w:t>COMPFLUX</w:t>
      </w:r>
      <w:r w:rsidR="00C16723">
        <w:rPr>
          <w:lang w:eastAsia="it-IT"/>
        </w:rPr>
        <w:t xml:space="preserve"> </w:t>
      </w:r>
      <w:r>
        <w:rPr>
          <w:lang w:eastAsia="it-IT"/>
        </w:rPr>
        <w:t>pre-processor</w:t>
      </w:r>
      <w:r w:rsidR="00C16723">
        <w:rPr>
          <w:lang w:eastAsia="it-IT"/>
        </w:rPr>
        <w:t>.</w:t>
      </w:r>
    </w:p>
    <w:p w:rsidR="00BF3E6A" w:rsidRPr="00C0535F" w:rsidRDefault="00BF3E6A" w:rsidP="00BF3E6A">
      <w:pPr>
        <w:pStyle w:val="Titolo2"/>
        <w:numPr>
          <w:ilvl w:val="1"/>
          <w:numId w:val="0"/>
        </w:numPr>
        <w:tabs>
          <w:tab w:val="num" w:pos="567"/>
        </w:tabs>
        <w:spacing w:before="360"/>
        <w:ind w:left="567" w:hanging="567"/>
      </w:pPr>
      <w:bookmarkStart w:id="2" w:name="_Toc303609286"/>
      <w:r w:rsidRPr="00C0535F">
        <w:t xml:space="preserve">The </w:t>
      </w:r>
      <w:r w:rsidR="001F592F">
        <w:t>MISTIC</w:t>
      </w:r>
      <w:r w:rsidRPr="00C0535F">
        <w:t xml:space="preserve"> processor</w:t>
      </w:r>
      <w:bookmarkEnd w:id="2"/>
    </w:p>
    <w:p w:rsidR="00BF3E6A" w:rsidRPr="00C0535F" w:rsidRDefault="001F592F" w:rsidP="00DE60AD">
      <w:pPr>
        <w:ind w:firstLine="202"/>
        <w:jc w:val="both"/>
        <w:rPr>
          <w:lang w:eastAsia="it-IT"/>
        </w:rPr>
      </w:pPr>
      <w:r>
        <w:rPr>
          <w:lang w:eastAsia="it-IT"/>
        </w:rPr>
        <w:t>MISTIC</w:t>
      </w:r>
      <w:r w:rsidR="00C16723">
        <w:rPr>
          <w:lang w:eastAsia="it-IT"/>
        </w:rPr>
        <w:t xml:space="preserve"> </w:t>
      </w:r>
      <w:r w:rsidR="000A201E">
        <w:rPr>
          <w:lang w:eastAsia="it-IT"/>
        </w:rPr>
        <w:t xml:space="preserve">[6] </w:t>
      </w:r>
      <w:r w:rsidR="00C16723">
        <w:rPr>
          <w:lang w:eastAsia="it-IT"/>
        </w:rPr>
        <w:t>is an EM code aimed to compute</w:t>
      </w:r>
      <w:r w:rsidR="00BF3E6A" w:rsidRPr="00C0535F">
        <w:rPr>
          <w:lang w:eastAsia="it-IT"/>
        </w:rPr>
        <w:t xml:space="preserve"> magnetic field</w:t>
      </w:r>
      <w:r w:rsidR="00C16723">
        <w:rPr>
          <w:lang w:eastAsia="it-IT"/>
        </w:rPr>
        <w:t xml:space="preserve"> maps</w:t>
      </w:r>
      <w:r w:rsidR="00BF3E6A" w:rsidRPr="00C0535F">
        <w:rPr>
          <w:lang w:eastAsia="it-IT"/>
        </w:rPr>
        <w:t xml:space="preserve"> </w:t>
      </w:r>
      <w:r w:rsidR="00C16723" w:rsidRPr="00C0535F">
        <w:rPr>
          <w:lang w:eastAsia="it-IT"/>
        </w:rPr>
        <w:t>generated by coils of arbitrary shape</w:t>
      </w:r>
      <w:r w:rsidR="00BF3E6A" w:rsidRPr="00C0535F">
        <w:rPr>
          <w:lang w:eastAsia="it-IT"/>
        </w:rPr>
        <w:t>. The code is based on the analytical expression of flux density and vector potential for elementary current sources represented by “current sticks”. The massive coil of arbitrary shape is subdivided in a suitable number of sticks, and superposition pr</w:t>
      </w:r>
      <w:r w:rsidR="00F90A94">
        <w:rPr>
          <w:lang w:eastAsia="it-IT"/>
        </w:rPr>
        <w:t>inciple is used to compute the required output in the prescribed set of field points</w:t>
      </w:r>
      <w:r w:rsidR="00BF3E6A" w:rsidRPr="00C0535F">
        <w:rPr>
          <w:lang w:eastAsia="it-IT"/>
        </w:rPr>
        <w:t xml:space="preserve">. </w:t>
      </w:r>
    </w:p>
    <w:p w:rsidR="00566657" w:rsidRPr="00C0535F" w:rsidRDefault="00566657" w:rsidP="00DE60AD">
      <w:pPr>
        <w:ind w:firstLine="202"/>
        <w:jc w:val="both"/>
        <w:rPr>
          <w:lang w:eastAsia="it-IT"/>
        </w:rPr>
      </w:pPr>
    </w:p>
    <w:p w:rsidR="009024AC" w:rsidRDefault="00D43A09" w:rsidP="00F90A94">
      <w:pPr>
        <w:ind w:firstLine="202"/>
        <w:jc w:val="center"/>
        <w:rPr>
          <w:lang w:eastAsia="it-IT"/>
        </w:rPr>
      </w:pPr>
      <w:r w:rsidRPr="00D43A09">
        <w:rPr>
          <w:noProof/>
          <w:lang w:val="it-IT" w:eastAsia="it-IT"/>
        </w:rPr>
        <w:drawing>
          <wp:inline distT="0" distB="0" distL="0" distR="0">
            <wp:extent cx="1326671" cy="1128193"/>
            <wp:effectExtent l="19050" t="0" r="6829" b="0"/>
            <wp:docPr id="8"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ggetto 5"/>
                    <pic:cNvPicPr>
                      <a:picLocks noChangeAspect="1" noChangeArrowheads="1"/>
                    </pic:cNvPicPr>
                  </pic:nvPicPr>
                  <pic:blipFill>
                    <a:blip r:embed="rId31" cstate="print">
                      <a:lum bright="-80000" contrast="4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25575" cy="1127261"/>
                    </a:xfrm>
                    <a:prstGeom prst="rect">
                      <a:avLst/>
                    </a:prstGeom>
                    <a:noFill/>
                    <a:ln>
                      <a:noFill/>
                    </a:ln>
                  </pic:spPr>
                </pic:pic>
              </a:graphicData>
            </a:graphic>
          </wp:inline>
        </w:drawing>
      </w:r>
    </w:p>
    <w:p w:rsidR="00BF3E6A" w:rsidRPr="00A301D9" w:rsidRDefault="009024AC" w:rsidP="00DE60AD">
      <w:pPr>
        <w:ind w:firstLine="202"/>
        <w:jc w:val="both"/>
        <w:rPr>
          <w:b/>
          <w:bCs/>
          <w:sz w:val="16"/>
          <w:szCs w:val="16"/>
        </w:rPr>
      </w:pPr>
      <w:r w:rsidRPr="00A301D9">
        <w:rPr>
          <w:b/>
          <w:bCs/>
          <w:sz w:val="16"/>
          <w:szCs w:val="16"/>
        </w:rPr>
        <w:t xml:space="preserve">Fig. </w:t>
      </w:r>
      <w:r w:rsidR="00F90A94" w:rsidRPr="00A301D9">
        <w:rPr>
          <w:b/>
          <w:bCs/>
          <w:sz w:val="16"/>
          <w:szCs w:val="16"/>
        </w:rPr>
        <w:t>4</w:t>
      </w:r>
      <w:r w:rsidRPr="00A301D9">
        <w:rPr>
          <w:b/>
          <w:bCs/>
          <w:sz w:val="16"/>
          <w:szCs w:val="16"/>
        </w:rPr>
        <w:t xml:space="preserve">: </w:t>
      </w:r>
      <w:r w:rsidR="00BD5BCB" w:rsidRPr="00A301D9">
        <w:rPr>
          <w:b/>
          <w:bCs/>
          <w:sz w:val="16"/>
          <w:szCs w:val="16"/>
        </w:rPr>
        <w:t xml:space="preserve">The flux density due to the a current stick. </w:t>
      </w:r>
    </w:p>
    <w:p w:rsidR="00D43A09" w:rsidRPr="00C0535F" w:rsidRDefault="00D43A09" w:rsidP="00DE60AD">
      <w:pPr>
        <w:ind w:firstLine="202"/>
        <w:jc w:val="both"/>
        <w:rPr>
          <w:lang w:eastAsia="it-IT"/>
        </w:rPr>
      </w:pPr>
    </w:p>
    <w:p w:rsidR="00BD5BCB" w:rsidRDefault="00BD5BCB" w:rsidP="00BD5BCB">
      <w:pPr>
        <w:ind w:firstLine="202"/>
        <w:jc w:val="both"/>
        <w:rPr>
          <w:lang w:eastAsia="it-IT"/>
        </w:rPr>
      </w:pPr>
      <w:r>
        <w:rPr>
          <w:lang w:eastAsia="it-IT"/>
        </w:rPr>
        <w:t>With reference to Fig. 4, t</w:t>
      </w:r>
      <w:r w:rsidRPr="00C0535F">
        <w:rPr>
          <w:lang w:eastAsia="it-IT"/>
        </w:rPr>
        <w:t xml:space="preserve">he core formulas </w:t>
      </w:r>
      <w:r>
        <w:rPr>
          <w:lang w:eastAsia="it-IT"/>
        </w:rPr>
        <w:t xml:space="preserve">for the Flux density and the Vector potential are respectively: </w:t>
      </w:r>
    </w:p>
    <w:p w:rsidR="00C0535F" w:rsidRDefault="00CB13E2" w:rsidP="00CB13E2">
      <w:pPr>
        <w:ind w:firstLine="202"/>
        <w:jc w:val="center"/>
        <w:rPr>
          <w:lang w:eastAsia="it-IT"/>
        </w:rPr>
      </w:pPr>
      <w:r w:rsidRPr="00DE60AD">
        <w:rPr>
          <w:lang w:eastAsia="it-IT"/>
        </w:rPr>
        <w:object w:dxaOrig="2835" w:dyaOrig="705">
          <v:shape id="_x0000_i1034" type="#_x0000_t75" style="width:116.8pt;height:29.55pt" o:ole="">
            <v:imagedata r:id="rId32" o:title=""/>
          </v:shape>
          <o:OLEObject Type="Embed" ProgID="Equation.DSMT4" ShapeID="_x0000_i1034" DrawAspect="Content" ObjectID="_1448374695" r:id="rId33"/>
        </w:object>
      </w:r>
      <w:r>
        <w:rPr>
          <w:lang w:eastAsia="it-IT"/>
        </w:rPr>
        <w:t xml:space="preserve"> </w:t>
      </w:r>
      <w:r w:rsidR="00643243" w:rsidRPr="00DE60AD">
        <w:rPr>
          <w:lang w:eastAsia="it-IT"/>
        </w:rPr>
        <w:object w:dxaOrig="2625" w:dyaOrig="675">
          <v:shape id="_x0000_i1035" type="#_x0000_t75" style="width:112.05pt;height:28.6pt" o:ole="">
            <v:imagedata r:id="rId34" o:title=""/>
          </v:shape>
          <o:OLEObject Type="Embed" ProgID="Equation.DSMT4" ShapeID="_x0000_i1035" DrawAspect="Content" ObjectID="_1448374696" r:id="rId35"/>
        </w:object>
      </w:r>
    </w:p>
    <w:p w:rsidR="00643243" w:rsidRDefault="00643243" w:rsidP="00CB13E2">
      <w:pPr>
        <w:ind w:firstLine="202"/>
        <w:jc w:val="center"/>
        <w:rPr>
          <w:lang w:eastAsia="it-IT"/>
        </w:rPr>
      </w:pPr>
    </w:p>
    <w:p w:rsidR="00BF3E6A" w:rsidRPr="00C0535F" w:rsidRDefault="00BF3E6A" w:rsidP="00DE60AD">
      <w:pPr>
        <w:ind w:firstLine="202"/>
        <w:jc w:val="both"/>
        <w:rPr>
          <w:lang w:eastAsia="it-IT"/>
        </w:rPr>
      </w:pPr>
      <w:r w:rsidRPr="00C0535F">
        <w:rPr>
          <w:lang w:eastAsia="it-IT"/>
        </w:rPr>
        <w:t>The code was originally designed to assess the impact of manufacturing</w:t>
      </w:r>
      <w:r w:rsidR="00DF7A4A">
        <w:rPr>
          <w:lang w:eastAsia="it-IT"/>
        </w:rPr>
        <w:t xml:space="preserve"> and assembly tolerances in </w:t>
      </w:r>
      <w:r w:rsidR="00643243">
        <w:rPr>
          <w:lang w:eastAsia="it-IT"/>
        </w:rPr>
        <w:t xml:space="preserve">the thermo-nuclear fusion reactors </w:t>
      </w:r>
      <w:r w:rsidRPr="00C0535F">
        <w:rPr>
          <w:lang w:eastAsia="it-IT"/>
        </w:rPr>
        <w:t xml:space="preserve">field coils, and this implies that </w:t>
      </w:r>
      <w:r w:rsidR="00643243">
        <w:rPr>
          <w:lang w:eastAsia="it-IT"/>
        </w:rPr>
        <w:t xml:space="preserve">the </w:t>
      </w:r>
      <w:r w:rsidRPr="00C0535F">
        <w:rPr>
          <w:lang w:eastAsia="it-IT"/>
        </w:rPr>
        <w:t xml:space="preserve">shapes of arbitrary coils that </w:t>
      </w:r>
      <w:r w:rsidR="001F592F">
        <w:rPr>
          <w:lang w:eastAsia="it-IT"/>
        </w:rPr>
        <w:t>MISTIC</w:t>
      </w:r>
      <w:r w:rsidRPr="00C0535F">
        <w:rPr>
          <w:lang w:eastAsia="it-IT"/>
        </w:rPr>
        <w:t xml:space="preserve"> considers are basically deformations of poloidal and toroidal coils. In addition, since two kinds of analysis were originally foreseen, namely statistical analysis of the tolerance impact and single deformation analysis, the main input data about coils are their nominal geometry, the deformation ranges for the statistical analysis, and the set of specific values for the single case analysis. </w:t>
      </w:r>
    </w:p>
    <w:p w:rsidR="00BF3E6A" w:rsidRPr="00C0535F" w:rsidRDefault="00BF3E6A" w:rsidP="00896068">
      <w:pPr>
        <w:pStyle w:val="Titolo1"/>
        <w:rPr>
          <w:b/>
        </w:rPr>
      </w:pPr>
      <w:r w:rsidRPr="00C0535F">
        <w:rPr>
          <w:b/>
        </w:rPr>
        <w:t>Test cases</w:t>
      </w:r>
    </w:p>
    <w:p w:rsidR="00BF3E6A" w:rsidRPr="00896068" w:rsidRDefault="00896068" w:rsidP="001A0710">
      <w:pPr>
        <w:numPr>
          <w:ilvl w:val="0"/>
          <w:numId w:val="8"/>
        </w:numPr>
        <w:spacing w:line="276" w:lineRule="auto"/>
        <w:ind w:left="567"/>
        <w:jc w:val="both"/>
        <w:rPr>
          <w:b/>
        </w:rPr>
      </w:pPr>
      <w:r>
        <w:rPr>
          <w:b/>
        </w:rPr>
        <w:t xml:space="preserve">Flux computation in 2D </w:t>
      </w:r>
      <w:r w:rsidR="00BF3E6A" w:rsidRPr="00C0535F">
        <w:rPr>
          <w:b/>
        </w:rPr>
        <w:t>axisymmetric geometry in presence of magnetic material</w:t>
      </w:r>
    </w:p>
    <w:p w:rsidR="00BF3E6A" w:rsidRPr="00C0535F" w:rsidRDefault="007F2E54" w:rsidP="00793D34">
      <w:pPr>
        <w:ind w:firstLine="202"/>
        <w:jc w:val="both"/>
        <w:rPr>
          <w:lang w:eastAsia="it-IT"/>
        </w:rPr>
      </w:pPr>
      <w:r>
        <w:rPr>
          <w:lang w:eastAsia="it-IT"/>
        </w:rPr>
        <w:t>As first test case to assess the accuracy</w:t>
      </w:r>
      <w:r w:rsidR="00DC43C5">
        <w:rPr>
          <w:lang w:eastAsia="it-IT"/>
        </w:rPr>
        <w:t xml:space="preserve"> of </w:t>
      </w:r>
      <w:r w:rsidR="001F592F">
        <w:rPr>
          <w:lang w:eastAsia="it-IT"/>
        </w:rPr>
        <w:t>COMPFLUX</w:t>
      </w:r>
      <w:r w:rsidR="00DC43C5">
        <w:rPr>
          <w:lang w:eastAsia="it-IT"/>
        </w:rPr>
        <w:t xml:space="preserve">, </w:t>
      </w:r>
      <w:r>
        <w:rPr>
          <w:lang w:eastAsia="it-IT"/>
        </w:rPr>
        <w:t xml:space="preserve">we consider </w:t>
      </w:r>
      <w:r w:rsidR="00BF3E6A" w:rsidRPr="00C0535F">
        <w:rPr>
          <w:lang w:eastAsia="it-IT"/>
        </w:rPr>
        <w:t>the axisymmetric configuration reported in fig</w:t>
      </w:r>
      <w:r w:rsidR="00A35AD5">
        <w:rPr>
          <w:lang w:eastAsia="it-IT"/>
        </w:rPr>
        <w:t>.</w:t>
      </w:r>
      <w:r w:rsidR="00914953">
        <w:rPr>
          <w:lang w:eastAsia="it-IT"/>
        </w:rPr>
        <w:t>5</w:t>
      </w:r>
      <w:r>
        <w:rPr>
          <w:lang w:eastAsia="it-IT"/>
        </w:rPr>
        <w:t xml:space="preserve"> consisting of one</w:t>
      </w:r>
      <w:r w:rsidR="00BF3E6A" w:rsidRPr="00C0535F">
        <w:rPr>
          <w:lang w:eastAsia="it-IT"/>
        </w:rPr>
        <w:t xml:space="preserve"> coil with a</w:t>
      </w:r>
      <w:r>
        <w:rPr>
          <w:lang w:eastAsia="it-IT"/>
        </w:rPr>
        <w:t>n</w:t>
      </w:r>
      <w:r w:rsidR="00BF3E6A" w:rsidRPr="00C0535F">
        <w:rPr>
          <w:lang w:eastAsia="it-IT"/>
        </w:rPr>
        <w:t xml:space="preserve"> uniformly distributed 100 A current and a </w:t>
      </w:r>
      <w:r>
        <w:rPr>
          <w:lang w:eastAsia="it-IT"/>
        </w:rPr>
        <w:t>linear magnetized</w:t>
      </w:r>
      <w:r w:rsidR="00BF3E6A" w:rsidRPr="00C0535F">
        <w:rPr>
          <w:lang w:eastAsia="it-IT"/>
        </w:rPr>
        <w:t xml:space="preserve"> (</w:t>
      </w:r>
      <w:r w:rsidR="00BF3E6A" w:rsidRPr="00C0535F">
        <w:rPr>
          <w:lang w:eastAsia="it-IT"/>
        </w:rPr>
        <w:sym w:font="Symbol" w:char="006D"/>
      </w:r>
      <w:r w:rsidR="00BF3E6A" w:rsidRPr="007F2E54">
        <w:rPr>
          <w:vertAlign w:val="subscript"/>
          <w:lang w:eastAsia="it-IT"/>
        </w:rPr>
        <w:t>r</w:t>
      </w:r>
      <w:r w:rsidR="00BF3E6A" w:rsidRPr="00C0535F">
        <w:rPr>
          <w:lang w:eastAsia="it-IT"/>
        </w:rPr>
        <w:t xml:space="preserve">=10) material ring. </w:t>
      </w:r>
    </w:p>
    <w:p w:rsidR="00914953" w:rsidRPr="00C0535F" w:rsidRDefault="00BF3E6A" w:rsidP="00793D34">
      <w:pPr>
        <w:ind w:firstLine="202"/>
        <w:jc w:val="both"/>
        <w:rPr>
          <w:lang w:eastAsia="it-IT"/>
        </w:rPr>
      </w:pPr>
      <w:r w:rsidRPr="00C0535F">
        <w:rPr>
          <w:lang w:eastAsia="it-IT"/>
        </w:rPr>
        <w:t xml:space="preserve">We compute the total flux </w:t>
      </w:r>
      <w:r w:rsidR="007F2E54" w:rsidRPr="00C0535F">
        <w:rPr>
          <w:lang w:eastAsia="it-IT"/>
        </w:rPr>
        <w:t>in three different points</w:t>
      </w:r>
      <w:r w:rsidR="007F2E54">
        <w:rPr>
          <w:lang w:eastAsia="it-IT"/>
        </w:rPr>
        <w:t>,</w:t>
      </w:r>
      <w:r w:rsidR="007F2E54" w:rsidRPr="00C0535F">
        <w:rPr>
          <w:lang w:eastAsia="it-IT"/>
        </w:rPr>
        <w:t xml:space="preserve"> </w:t>
      </w:r>
      <w:r w:rsidRPr="00C0535F">
        <w:rPr>
          <w:lang w:eastAsia="it-IT"/>
        </w:rPr>
        <w:t xml:space="preserve">both in air and in presence of the magnetic material </w:t>
      </w:r>
      <w:r w:rsidR="00E92876">
        <w:rPr>
          <w:lang w:eastAsia="it-IT"/>
        </w:rPr>
        <w:t xml:space="preserve">with </w:t>
      </w:r>
      <w:r w:rsidRPr="00C0535F">
        <w:rPr>
          <w:lang w:eastAsia="it-IT"/>
        </w:rPr>
        <w:t xml:space="preserve">several codes: </w:t>
      </w:r>
    </w:p>
    <w:p w:rsidR="00914953" w:rsidRPr="00793D34" w:rsidRDefault="001F592F" w:rsidP="00DD3708">
      <w:pPr>
        <w:pStyle w:val="StileGiustificatoprima3pt2"/>
        <w:numPr>
          <w:ilvl w:val="0"/>
          <w:numId w:val="35"/>
        </w:numPr>
        <w:ind w:left="709"/>
        <w:rPr>
          <w:sz w:val="20"/>
          <w:lang w:val="en-US"/>
        </w:rPr>
      </w:pPr>
      <w:r>
        <w:rPr>
          <w:sz w:val="20"/>
          <w:lang w:val="en-US"/>
        </w:rPr>
        <w:t>SOLENOID</w:t>
      </w:r>
      <w:r w:rsidR="00BF3E6A" w:rsidRPr="00793D34">
        <w:rPr>
          <w:sz w:val="20"/>
          <w:lang w:val="en-US"/>
        </w:rPr>
        <w:t xml:space="preserve"> (an analytical code based on the elliptical integrals)</w:t>
      </w:r>
      <w:r w:rsidR="00D82EF6">
        <w:rPr>
          <w:sz w:val="20"/>
          <w:lang w:val="en-US"/>
        </w:rPr>
        <w:t xml:space="preserve"> [7]</w:t>
      </w:r>
      <w:r w:rsidR="00BF3E6A" w:rsidRPr="00793D34">
        <w:rPr>
          <w:sz w:val="20"/>
          <w:lang w:val="en-US"/>
        </w:rPr>
        <w:t>;</w:t>
      </w:r>
    </w:p>
    <w:p w:rsidR="00914953" w:rsidRPr="00793D34" w:rsidRDefault="00D82EF6" w:rsidP="00DD3708">
      <w:pPr>
        <w:pStyle w:val="StileGiustificatoprima3pt2"/>
        <w:numPr>
          <w:ilvl w:val="0"/>
          <w:numId w:val="35"/>
        </w:numPr>
        <w:ind w:left="709"/>
        <w:rPr>
          <w:sz w:val="20"/>
          <w:lang w:val="en-US"/>
        </w:rPr>
      </w:pPr>
      <w:r>
        <w:rPr>
          <w:sz w:val="20"/>
          <w:lang w:val="en-US"/>
        </w:rPr>
        <w:t xml:space="preserve">the FEM commercial code </w:t>
      </w:r>
      <w:r w:rsidR="001F592F">
        <w:rPr>
          <w:rFonts w:hint="eastAsia"/>
          <w:sz w:val="20"/>
          <w:lang w:val="en-US"/>
        </w:rPr>
        <w:t>COMSOL</w:t>
      </w:r>
      <w:r>
        <w:rPr>
          <w:rFonts w:hint="eastAsia"/>
          <w:sz w:val="20"/>
          <w:lang w:val="en-US"/>
        </w:rPr>
        <w:t xml:space="preserve"> </w:t>
      </w:r>
      <w:proofErr w:type="spellStart"/>
      <w:r>
        <w:rPr>
          <w:rFonts w:hint="eastAsia"/>
          <w:sz w:val="20"/>
          <w:lang w:val="en-US"/>
        </w:rPr>
        <w:t>Multiphysics</w:t>
      </w:r>
      <w:proofErr w:type="spellEnd"/>
      <w:r w:rsidR="00420009">
        <w:rPr>
          <w:sz w:val="20"/>
          <w:lang w:val="en-US"/>
        </w:rPr>
        <w:t xml:space="preserve"> [8]</w:t>
      </w:r>
      <w:r w:rsidR="00BF3E6A" w:rsidRPr="00793D34">
        <w:rPr>
          <w:sz w:val="20"/>
          <w:lang w:val="en-US"/>
        </w:rPr>
        <w:t>;</w:t>
      </w:r>
    </w:p>
    <w:p w:rsidR="00914953" w:rsidRPr="00793D34" w:rsidRDefault="00DC43C5" w:rsidP="00DD3708">
      <w:pPr>
        <w:pStyle w:val="StileGiustificatoprima3pt2"/>
        <w:numPr>
          <w:ilvl w:val="0"/>
          <w:numId w:val="35"/>
        </w:numPr>
        <w:ind w:left="709"/>
        <w:rPr>
          <w:sz w:val="20"/>
          <w:lang w:val="en-US"/>
        </w:rPr>
      </w:pPr>
      <w:r>
        <w:rPr>
          <w:sz w:val="20"/>
          <w:lang w:val="en-US"/>
        </w:rPr>
        <w:t xml:space="preserve">the </w:t>
      </w:r>
      <w:r w:rsidR="001F592F">
        <w:rPr>
          <w:sz w:val="20"/>
          <w:lang w:val="en-US"/>
        </w:rPr>
        <w:t>COMPFLUX</w:t>
      </w:r>
      <w:r>
        <w:rPr>
          <w:sz w:val="20"/>
          <w:lang w:val="en-US"/>
        </w:rPr>
        <w:t xml:space="preserve"> code</w:t>
      </w:r>
      <w:r w:rsidR="00BF3E6A" w:rsidRPr="00793D34">
        <w:rPr>
          <w:sz w:val="20"/>
          <w:lang w:val="en-US"/>
        </w:rPr>
        <w:t>;</w:t>
      </w:r>
    </w:p>
    <w:p w:rsidR="00914953" w:rsidRPr="00793D34" w:rsidRDefault="00BF3E6A" w:rsidP="00DD3708">
      <w:pPr>
        <w:pStyle w:val="StileGiustificatoprima3pt2"/>
        <w:numPr>
          <w:ilvl w:val="0"/>
          <w:numId w:val="35"/>
        </w:numPr>
        <w:ind w:left="709"/>
        <w:rPr>
          <w:sz w:val="20"/>
          <w:lang w:val="en-US"/>
        </w:rPr>
      </w:pPr>
      <w:r w:rsidRPr="00793D34">
        <w:rPr>
          <w:sz w:val="20"/>
          <w:lang w:val="en-US"/>
        </w:rPr>
        <w:t xml:space="preserve">the </w:t>
      </w:r>
      <w:r w:rsidR="001F592F">
        <w:rPr>
          <w:sz w:val="20"/>
          <w:lang w:val="en-US"/>
        </w:rPr>
        <w:t>MISTIC</w:t>
      </w:r>
      <w:r w:rsidRPr="00793D34">
        <w:rPr>
          <w:sz w:val="20"/>
          <w:lang w:val="en-US"/>
        </w:rPr>
        <w:t xml:space="preserve"> code;</w:t>
      </w:r>
    </w:p>
    <w:p w:rsidR="00BF3E6A" w:rsidRDefault="00BF3E6A" w:rsidP="00DD3708">
      <w:pPr>
        <w:pStyle w:val="StileGiustificatoprima3pt2"/>
        <w:numPr>
          <w:ilvl w:val="0"/>
          <w:numId w:val="35"/>
        </w:numPr>
        <w:ind w:left="709"/>
        <w:rPr>
          <w:sz w:val="20"/>
          <w:lang w:val="en-US"/>
        </w:rPr>
      </w:pPr>
      <w:r w:rsidRPr="00793D34">
        <w:rPr>
          <w:sz w:val="20"/>
          <w:lang w:val="en-US"/>
        </w:rPr>
        <w:t>the 3D integral code Cariddi</w:t>
      </w:r>
      <w:r w:rsidR="00C6349A">
        <w:rPr>
          <w:sz w:val="20"/>
          <w:lang w:val="en-US"/>
        </w:rPr>
        <w:t>.</w:t>
      </w:r>
    </w:p>
    <w:p w:rsidR="007F2E54" w:rsidRPr="00793D34" w:rsidRDefault="007F2E54" w:rsidP="007F2E54">
      <w:pPr>
        <w:pStyle w:val="StileGiustificatoprima3pt2"/>
        <w:spacing w:before="0"/>
        <w:ind w:left="1070" w:firstLine="0"/>
        <w:rPr>
          <w:sz w:val="20"/>
          <w:lang w:val="en-US"/>
        </w:rPr>
      </w:pPr>
    </w:p>
    <w:p w:rsidR="007F2E54" w:rsidRPr="00C0535F" w:rsidRDefault="007F2E54" w:rsidP="007F2E54">
      <w:pPr>
        <w:ind w:firstLine="202"/>
        <w:jc w:val="both"/>
        <w:rPr>
          <w:lang w:eastAsia="it-IT"/>
        </w:rPr>
      </w:pPr>
      <w:r>
        <w:rPr>
          <w:lang w:eastAsia="it-IT"/>
        </w:rPr>
        <w:t>T</w:t>
      </w:r>
      <w:r w:rsidRPr="00C0535F">
        <w:rPr>
          <w:lang w:eastAsia="it-IT"/>
        </w:rPr>
        <w:t>he magnetic ring</w:t>
      </w:r>
      <w:r>
        <w:rPr>
          <w:lang w:eastAsia="it-IT"/>
        </w:rPr>
        <w:t xml:space="preserve"> </w:t>
      </w:r>
      <w:r w:rsidRPr="00C0535F">
        <w:rPr>
          <w:lang w:eastAsia="it-IT"/>
        </w:rPr>
        <w:t xml:space="preserve">is </w:t>
      </w:r>
      <w:r w:rsidR="0055476E" w:rsidRPr="00C0535F">
        <w:rPr>
          <w:lang w:eastAsia="it-IT"/>
        </w:rPr>
        <w:t>modeled</w:t>
      </w:r>
      <w:r w:rsidRPr="00C0535F">
        <w:rPr>
          <w:lang w:eastAsia="it-IT"/>
        </w:rPr>
        <w:t xml:space="preserve"> by (nr=2)x(</w:t>
      </w:r>
      <w:proofErr w:type="spellStart"/>
      <w:r w:rsidRPr="00C0535F">
        <w:rPr>
          <w:lang w:eastAsia="it-IT"/>
        </w:rPr>
        <w:t>nz</w:t>
      </w:r>
      <w:proofErr w:type="spellEnd"/>
      <w:r w:rsidRPr="00C0535F">
        <w:rPr>
          <w:lang w:eastAsia="it-IT"/>
        </w:rPr>
        <w:t>=8)x(</w:t>
      </w:r>
      <w:proofErr w:type="spellStart"/>
      <w:r w:rsidRPr="00C0535F">
        <w:rPr>
          <w:lang w:eastAsia="it-IT"/>
        </w:rPr>
        <w:t>n</w:t>
      </w:r>
      <w:r w:rsidRPr="00793D34">
        <w:rPr>
          <w:vertAlign w:val="subscript"/>
          <w:lang w:eastAsia="it-IT"/>
        </w:rPr>
        <w:t>φ</w:t>
      </w:r>
      <w:proofErr w:type="spellEnd"/>
      <w:r w:rsidRPr="00C0535F">
        <w:rPr>
          <w:lang w:eastAsia="it-IT"/>
        </w:rPr>
        <w:t>=90) magnetic spheres</w:t>
      </w:r>
      <w:r>
        <w:rPr>
          <w:lang w:eastAsia="it-IT"/>
        </w:rPr>
        <w:t xml:space="preserve"> and the </w:t>
      </w:r>
      <w:r w:rsidR="00875E82">
        <w:rPr>
          <w:lang w:eastAsia="it-IT"/>
        </w:rPr>
        <w:t>m</w:t>
      </w:r>
      <w:r w:rsidRPr="00C0535F">
        <w:rPr>
          <w:lang w:eastAsia="it-IT"/>
        </w:rPr>
        <w:t>agnetization vector</w:t>
      </w:r>
      <w:r>
        <w:rPr>
          <w:lang w:eastAsia="it-IT"/>
        </w:rPr>
        <w:t>,</w:t>
      </w:r>
      <w:r w:rsidRPr="00C0535F">
        <w:rPr>
          <w:lang w:eastAsia="it-IT"/>
        </w:rPr>
        <w:t xml:space="preserve"> prescribed to </w:t>
      </w:r>
      <w:r>
        <w:rPr>
          <w:lang w:eastAsia="it-IT"/>
        </w:rPr>
        <w:t>each</w:t>
      </w:r>
      <w:r w:rsidRPr="00C0535F">
        <w:rPr>
          <w:lang w:eastAsia="it-IT"/>
        </w:rPr>
        <w:t xml:space="preserve"> sphere</w:t>
      </w:r>
      <w:r>
        <w:rPr>
          <w:lang w:eastAsia="it-IT"/>
        </w:rPr>
        <w:t>,</w:t>
      </w:r>
      <w:r w:rsidRPr="00C0535F">
        <w:rPr>
          <w:lang w:eastAsia="it-IT"/>
        </w:rPr>
        <w:t xml:space="preserve"> is obtained by </w:t>
      </w:r>
      <w:r w:rsidR="001F592F">
        <w:rPr>
          <w:lang w:eastAsia="it-IT"/>
        </w:rPr>
        <w:t>COMSOL</w:t>
      </w:r>
      <w:r>
        <w:rPr>
          <w:lang w:eastAsia="it-IT"/>
        </w:rPr>
        <w:t>.</w:t>
      </w:r>
    </w:p>
    <w:p w:rsidR="00BF3E6A" w:rsidRDefault="00BF3E6A" w:rsidP="00420009">
      <w:pPr>
        <w:ind w:firstLine="202"/>
        <w:jc w:val="both"/>
      </w:pPr>
      <w:r w:rsidRPr="00C0535F">
        <w:t xml:space="preserve">Results are reported in </w:t>
      </w:r>
      <w:r w:rsidR="00914953">
        <w:t xml:space="preserve">the following </w:t>
      </w:r>
      <w:r w:rsidRPr="00C0535F">
        <w:t>table</w:t>
      </w:r>
      <w:r w:rsidR="00914953">
        <w:t>s 1</w:t>
      </w:r>
      <w:r w:rsidRPr="00C0535F">
        <w:t xml:space="preserve"> and </w:t>
      </w:r>
      <w:r w:rsidR="00914953">
        <w:t>2:</w:t>
      </w:r>
    </w:p>
    <w:p w:rsidR="007F2E54" w:rsidRDefault="007F2E54" w:rsidP="00420009">
      <w:pPr>
        <w:ind w:firstLine="202"/>
        <w:jc w:val="both"/>
      </w:pPr>
    </w:p>
    <w:p w:rsidR="007F2E54" w:rsidRPr="00C0535F" w:rsidRDefault="007F2E54" w:rsidP="00420009">
      <w:pPr>
        <w:ind w:firstLine="202"/>
        <w:jc w:val="both"/>
      </w:pPr>
    </w:p>
    <w:p w:rsidR="009024AC" w:rsidRDefault="00BF3E6A" w:rsidP="00420009">
      <w:pPr>
        <w:keepNext/>
        <w:jc w:val="both"/>
      </w:pPr>
      <w:r w:rsidRPr="00C0535F">
        <w:rPr>
          <w:noProof/>
          <w:lang w:val="it-IT" w:eastAsia="it-IT"/>
        </w:rPr>
        <w:drawing>
          <wp:inline distT="0" distB="0" distL="0" distR="0">
            <wp:extent cx="3027014" cy="2387600"/>
            <wp:effectExtent l="0" t="0" r="2540" b="0"/>
            <wp:docPr id="40" name="Immagine 40" descr="tes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est1"/>
                    <pic:cNvPicPr>
                      <a:picLocks noChangeAspect="1" noChangeArrowheads="1"/>
                    </pic:cNvPicPr>
                  </pic:nvPicPr>
                  <pic:blipFill rotWithShape="1">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866" t="1680" r="8174" b="-1"/>
                    <a:stretch/>
                  </pic:blipFill>
                  <pic:spPr bwMode="auto">
                    <a:xfrm>
                      <a:off x="0" y="0"/>
                      <a:ext cx="3034290" cy="239333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92876" w:rsidRPr="00DD3708" w:rsidRDefault="009024AC" w:rsidP="00DD3708">
      <w:pPr>
        <w:pStyle w:val="Didascalia"/>
        <w:ind w:left="426"/>
        <w:jc w:val="center"/>
        <w:rPr>
          <w:color w:val="auto"/>
          <w:sz w:val="16"/>
          <w:szCs w:val="16"/>
        </w:rPr>
      </w:pPr>
      <w:r w:rsidRPr="00DD3708">
        <w:rPr>
          <w:color w:val="auto"/>
          <w:sz w:val="16"/>
          <w:szCs w:val="16"/>
        </w:rPr>
        <w:t xml:space="preserve">Fig. </w:t>
      </w:r>
      <w:r w:rsidR="00550713" w:rsidRPr="00DD3708">
        <w:rPr>
          <w:color w:val="auto"/>
          <w:sz w:val="16"/>
          <w:szCs w:val="16"/>
        </w:rPr>
        <w:t>5</w:t>
      </w:r>
      <w:r w:rsidRPr="00DD3708">
        <w:rPr>
          <w:color w:val="auto"/>
          <w:sz w:val="16"/>
          <w:szCs w:val="16"/>
        </w:rPr>
        <w:t>: Test case</w:t>
      </w:r>
      <w:r w:rsidR="00550713" w:rsidRPr="00DD3708">
        <w:rPr>
          <w:color w:val="auto"/>
          <w:sz w:val="16"/>
          <w:szCs w:val="16"/>
        </w:rPr>
        <w:t xml:space="preserve"> </w:t>
      </w:r>
      <w:r w:rsidRPr="00DD3708">
        <w:rPr>
          <w:color w:val="auto"/>
          <w:sz w:val="16"/>
          <w:szCs w:val="16"/>
        </w:rPr>
        <w:t>n.1</w:t>
      </w:r>
      <w:r w:rsidR="00550713" w:rsidRPr="00DD3708">
        <w:rPr>
          <w:color w:val="auto"/>
          <w:sz w:val="16"/>
          <w:szCs w:val="16"/>
        </w:rPr>
        <w:t xml:space="preserve"> -</w:t>
      </w:r>
      <w:r w:rsidRPr="00DD3708">
        <w:rPr>
          <w:color w:val="auto"/>
          <w:sz w:val="16"/>
          <w:szCs w:val="16"/>
        </w:rPr>
        <w:t xml:space="preserve"> the 2D axisymmetric geometr</w:t>
      </w:r>
      <w:r w:rsidR="00550713" w:rsidRPr="00DD3708">
        <w:rPr>
          <w:color w:val="auto"/>
          <w:sz w:val="16"/>
          <w:szCs w:val="16"/>
        </w:rPr>
        <w:t>y</w:t>
      </w:r>
    </w:p>
    <w:p w:rsidR="007F2E54" w:rsidRDefault="007F2E54" w:rsidP="00A301D9">
      <w:pPr>
        <w:ind w:left="142" w:right="362"/>
        <w:jc w:val="both"/>
        <w:rPr>
          <w:b/>
          <w:bCs/>
          <w:sz w:val="16"/>
          <w:szCs w:val="16"/>
        </w:rPr>
      </w:pPr>
    </w:p>
    <w:p w:rsidR="00550713" w:rsidRPr="00A301D9" w:rsidRDefault="00550713" w:rsidP="00A301D9">
      <w:pPr>
        <w:ind w:left="142" w:right="362"/>
        <w:jc w:val="both"/>
        <w:rPr>
          <w:b/>
          <w:bCs/>
          <w:sz w:val="16"/>
          <w:szCs w:val="16"/>
        </w:rPr>
      </w:pPr>
      <w:r w:rsidRPr="00A301D9">
        <w:rPr>
          <w:b/>
          <w:bCs/>
          <w:sz w:val="16"/>
          <w:szCs w:val="16"/>
        </w:rPr>
        <w:t xml:space="preserve">Table </w:t>
      </w:r>
      <w:r w:rsidR="004E5C50" w:rsidRPr="00A301D9">
        <w:rPr>
          <w:b/>
          <w:bCs/>
          <w:sz w:val="16"/>
          <w:szCs w:val="16"/>
        </w:rPr>
        <w:fldChar w:fldCharType="begin"/>
      </w:r>
      <w:r w:rsidRPr="00A301D9">
        <w:rPr>
          <w:b/>
          <w:bCs/>
          <w:sz w:val="16"/>
          <w:szCs w:val="16"/>
        </w:rPr>
        <w:instrText xml:space="preserve"> SEQ Table \* ARABIC </w:instrText>
      </w:r>
      <w:r w:rsidR="004E5C50" w:rsidRPr="00A301D9">
        <w:rPr>
          <w:b/>
          <w:bCs/>
          <w:sz w:val="16"/>
          <w:szCs w:val="16"/>
        </w:rPr>
        <w:fldChar w:fldCharType="separate"/>
      </w:r>
      <w:r w:rsidR="006C340C">
        <w:rPr>
          <w:b/>
          <w:bCs/>
          <w:noProof/>
          <w:sz w:val="16"/>
          <w:szCs w:val="16"/>
        </w:rPr>
        <w:t>1</w:t>
      </w:r>
      <w:r w:rsidR="004E5C50" w:rsidRPr="00A301D9">
        <w:rPr>
          <w:b/>
          <w:bCs/>
          <w:sz w:val="16"/>
          <w:szCs w:val="16"/>
        </w:rPr>
        <w:fldChar w:fldCharType="end"/>
      </w:r>
      <w:r w:rsidRPr="00A301D9">
        <w:rPr>
          <w:b/>
          <w:bCs/>
          <w:sz w:val="16"/>
          <w:szCs w:val="16"/>
        </w:rPr>
        <w:t>: Test case n.1 - Results in absence of magnetic materials</w:t>
      </w:r>
      <w:r w:rsidR="0003263E">
        <w:rPr>
          <w:b/>
          <w:bCs/>
          <w:sz w:val="16"/>
          <w:szCs w:val="16"/>
        </w:rPr>
        <w:t xml:space="preserve"> (Total flux in air)</w:t>
      </w:r>
    </w:p>
    <w:tbl>
      <w:tblPr>
        <w:tblStyle w:val="Grigliatabella"/>
        <w:tblW w:w="0" w:type="auto"/>
        <w:tblInd w:w="250" w:type="dxa"/>
        <w:tblLook w:val="04A0"/>
      </w:tblPr>
      <w:tblGrid>
        <w:gridCol w:w="1412"/>
        <w:gridCol w:w="861"/>
        <w:gridCol w:w="861"/>
        <w:gridCol w:w="861"/>
      </w:tblGrid>
      <w:tr w:rsidR="00E92876" w:rsidRPr="00914953" w:rsidTr="00A301D9">
        <w:tc>
          <w:tcPr>
            <w:tcW w:w="0" w:type="auto"/>
            <w:vAlign w:val="center"/>
          </w:tcPr>
          <w:p w:rsidR="00E92876" w:rsidRPr="007F2E54" w:rsidRDefault="0003263E" w:rsidP="00E92876">
            <w:pPr>
              <w:jc w:val="center"/>
              <w:rPr>
                <w:sz w:val="16"/>
                <w:szCs w:val="16"/>
              </w:rPr>
            </w:pPr>
            <w:r w:rsidRPr="007F2E54">
              <w:rPr>
                <w:sz w:val="16"/>
                <w:szCs w:val="16"/>
              </w:rPr>
              <w:t>r [m]</w:t>
            </w:r>
          </w:p>
        </w:tc>
        <w:tc>
          <w:tcPr>
            <w:tcW w:w="0" w:type="auto"/>
            <w:vAlign w:val="center"/>
          </w:tcPr>
          <w:p w:rsidR="00E92876" w:rsidRPr="007F2E54" w:rsidRDefault="00E92876" w:rsidP="00550713">
            <w:pPr>
              <w:jc w:val="center"/>
              <w:rPr>
                <w:sz w:val="16"/>
                <w:szCs w:val="16"/>
              </w:rPr>
            </w:pPr>
            <w:r w:rsidRPr="007F2E54">
              <w:rPr>
                <w:sz w:val="16"/>
                <w:szCs w:val="16"/>
              </w:rPr>
              <w:t>5.0e-3</w:t>
            </w:r>
          </w:p>
        </w:tc>
        <w:tc>
          <w:tcPr>
            <w:tcW w:w="0" w:type="auto"/>
            <w:vAlign w:val="center"/>
          </w:tcPr>
          <w:p w:rsidR="00E92876" w:rsidRPr="007F2E54" w:rsidRDefault="00E92876" w:rsidP="00550713">
            <w:pPr>
              <w:jc w:val="center"/>
              <w:rPr>
                <w:sz w:val="16"/>
                <w:szCs w:val="16"/>
              </w:rPr>
            </w:pPr>
            <w:r w:rsidRPr="007F2E54">
              <w:rPr>
                <w:sz w:val="16"/>
                <w:szCs w:val="16"/>
              </w:rPr>
              <w:t>1.5e-2</w:t>
            </w:r>
          </w:p>
        </w:tc>
        <w:tc>
          <w:tcPr>
            <w:tcW w:w="0" w:type="auto"/>
            <w:vAlign w:val="center"/>
          </w:tcPr>
          <w:p w:rsidR="00E92876" w:rsidRPr="007F2E54" w:rsidRDefault="00E92876" w:rsidP="00550713">
            <w:pPr>
              <w:jc w:val="center"/>
              <w:rPr>
                <w:sz w:val="16"/>
                <w:szCs w:val="16"/>
              </w:rPr>
            </w:pPr>
            <w:r w:rsidRPr="007F2E54">
              <w:rPr>
                <w:sz w:val="16"/>
                <w:szCs w:val="16"/>
              </w:rPr>
              <w:t>2.5e-3</w:t>
            </w:r>
          </w:p>
        </w:tc>
      </w:tr>
      <w:tr w:rsidR="00E92876" w:rsidRPr="00914953" w:rsidTr="00A301D9">
        <w:tc>
          <w:tcPr>
            <w:tcW w:w="0" w:type="auto"/>
            <w:vAlign w:val="center"/>
          </w:tcPr>
          <w:p w:rsidR="00E92876" w:rsidRPr="007F2E54" w:rsidRDefault="0003263E" w:rsidP="00E92876">
            <w:pPr>
              <w:jc w:val="center"/>
              <w:rPr>
                <w:sz w:val="16"/>
                <w:szCs w:val="16"/>
              </w:rPr>
            </w:pPr>
            <w:r w:rsidRPr="007F2E54">
              <w:rPr>
                <w:sz w:val="16"/>
                <w:szCs w:val="16"/>
              </w:rPr>
              <w:t>z [m]</w:t>
            </w:r>
          </w:p>
        </w:tc>
        <w:tc>
          <w:tcPr>
            <w:tcW w:w="0" w:type="auto"/>
            <w:vAlign w:val="center"/>
          </w:tcPr>
          <w:p w:rsidR="00E92876" w:rsidRPr="007F2E54" w:rsidRDefault="00E92876" w:rsidP="00550713">
            <w:pPr>
              <w:jc w:val="center"/>
              <w:rPr>
                <w:sz w:val="16"/>
                <w:szCs w:val="16"/>
              </w:rPr>
            </w:pPr>
            <w:r w:rsidRPr="007F2E54">
              <w:rPr>
                <w:sz w:val="16"/>
                <w:szCs w:val="16"/>
              </w:rPr>
              <w:t>5.0e-3</w:t>
            </w:r>
          </w:p>
        </w:tc>
        <w:tc>
          <w:tcPr>
            <w:tcW w:w="0" w:type="auto"/>
            <w:vAlign w:val="center"/>
          </w:tcPr>
          <w:p w:rsidR="00E92876" w:rsidRPr="007F2E54" w:rsidRDefault="00E92876" w:rsidP="00550713">
            <w:pPr>
              <w:jc w:val="center"/>
              <w:rPr>
                <w:sz w:val="16"/>
                <w:szCs w:val="16"/>
              </w:rPr>
            </w:pPr>
            <w:r w:rsidRPr="007F2E54">
              <w:rPr>
                <w:sz w:val="16"/>
                <w:szCs w:val="16"/>
              </w:rPr>
              <w:t>5.0e-3</w:t>
            </w:r>
          </w:p>
        </w:tc>
        <w:tc>
          <w:tcPr>
            <w:tcW w:w="0" w:type="auto"/>
            <w:vAlign w:val="center"/>
          </w:tcPr>
          <w:p w:rsidR="00E92876" w:rsidRPr="007F2E54" w:rsidRDefault="00E92876" w:rsidP="00550713">
            <w:pPr>
              <w:jc w:val="center"/>
              <w:rPr>
                <w:sz w:val="16"/>
                <w:szCs w:val="16"/>
              </w:rPr>
            </w:pPr>
            <w:r w:rsidRPr="007F2E54">
              <w:rPr>
                <w:sz w:val="16"/>
                <w:szCs w:val="16"/>
              </w:rPr>
              <w:t>0.0e+0</w:t>
            </w:r>
          </w:p>
        </w:tc>
      </w:tr>
      <w:tr w:rsidR="00E92876" w:rsidRPr="00914953" w:rsidTr="00A301D9">
        <w:tc>
          <w:tcPr>
            <w:tcW w:w="0" w:type="auto"/>
            <w:vAlign w:val="center"/>
          </w:tcPr>
          <w:p w:rsidR="00E92876" w:rsidRPr="007F2E54" w:rsidRDefault="001F592F" w:rsidP="00E92876">
            <w:pPr>
              <w:jc w:val="center"/>
              <w:rPr>
                <w:sz w:val="16"/>
                <w:szCs w:val="16"/>
              </w:rPr>
            </w:pPr>
            <w:r>
              <w:rPr>
                <w:sz w:val="16"/>
                <w:szCs w:val="16"/>
              </w:rPr>
              <w:t>SOLENOID</w:t>
            </w:r>
            <w:r w:rsidR="0003263E" w:rsidRPr="007F2E54">
              <w:rPr>
                <w:sz w:val="16"/>
                <w:szCs w:val="16"/>
              </w:rPr>
              <w:t xml:space="preserve"> [Vs]</w:t>
            </w:r>
          </w:p>
        </w:tc>
        <w:tc>
          <w:tcPr>
            <w:tcW w:w="0" w:type="auto"/>
            <w:vAlign w:val="center"/>
          </w:tcPr>
          <w:p w:rsidR="00E92876" w:rsidRPr="007F2E54" w:rsidRDefault="00E92876" w:rsidP="00550713">
            <w:pPr>
              <w:jc w:val="center"/>
              <w:rPr>
                <w:sz w:val="16"/>
                <w:szCs w:val="16"/>
              </w:rPr>
            </w:pPr>
            <w:r w:rsidRPr="007F2E54">
              <w:rPr>
                <w:sz w:val="16"/>
                <w:szCs w:val="16"/>
              </w:rPr>
              <w:t>3.5170e-7</w:t>
            </w:r>
          </w:p>
        </w:tc>
        <w:tc>
          <w:tcPr>
            <w:tcW w:w="0" w:type="auto"/>
            <w:vAlign w:val="center"/>
          </w:tcPr>
          <w:p w:rsidR="00E92876" w:rsidRPr="007F2E54" w:rsidRDefault="00E92876" w:rsidP="00550713">
            <w:pPr>
              <w:jc w:val="center"/>
              <w:rPr>
                <w:sz w:val="16"/>
                <w:szCs w:val="16"/>
              </w:rPr>
            </w:pPr>
            <w:r w:rsidRPr="007F2E54">
              <w:rPr>
                <w:sz w:val="16"/>
                <w:szCs w:val="16"/>
              </w:rPr>
              <w:t>1.1882e-6</w:t>
            </w:r>
          </w:p>
        </w:tc>
        <w:tc>
          <w:tcPr>
            <w:tcW w:w="0" w:type="auto"/>
            <w:vAlign w:val="center"/>
          </w:tcPr>
          <w:p w:rsidR="00E92876" w:rsidRPr="007F2E54" w:rsidRDefault="00E92876" w:rsidP="00550713">
            <w:pPr>
              <w:jc w:val="center"/>
              <w:rPr>
                <w:sz w:val="16"/>
                <w:szCs w:val="16"/>
              </w:rPr>
            </w:pPr>
            <w:r w:rsidRPr="007F2E54">
              <w:rPr>
                <w:sz w:val="16"/>
                <w:szCs w:val="16"/>
              </w:rPr>
              <w:t>4.3480e-8</w:t>
            </w:r>
          </w:p>
        </w:tc>
      </w:tr>
      <w:tr w:rsidR="00E92876" w:rsidRPr="00914953" w:rsidTr="00A301D9">
        <w:tc>
          <w:tcPr>
            <w:tcW w:w="0" w:type="auto"/>
            <w:vAlign w:val="center"/>
          </w:tcPr>
          <w:p w:rsidR="00E92876" w:rsidRPr="007F2E54" w:rsidRDefault="001F592F" w:rsidP="00E92876">
            <w:pPr>
              <w:jc w:val="center"/>
              <w:rPr>
                <w:sz w:val="16"/>
                <w:szCs w:val="16"/>
              </w:rPr>
            </w:pPr>
            <w:r>
              <w:rPr>
                <w:sz w:val="16"/>
                <w:szCs w:val="16"/>
              </w:rPr>
              <w:t>COMSOL</w:t>
            </w:r>
            <w:r w:rsidR="0003263E" w:rsidRPr="007F2E54">
              <w:rPr>
                <w:sz w:val="16"/>
                <w:szCs w:val="16"/>
              </w:rPr>
              <w:t xml:space="preserve"> [Vs]</w:t>
            </w:r>
          </w:p>
        </w:tc>
        <w:tc>
          <w:tcPr>
            <w:tcW w:w="0" w:type="auto"/>
            <w:vAlign w:val="center"/>
          </w:tcPr>
          <w:p w:rsidR="00E92876" w:rsidRPr="007F2E54" w:rsidRDefault="00E92876" w:rsidP="00550713">
            <w:pPr>
              <w:jc w:val="center"/>
              <w:rPr>
                <w:sz w:val="16"/>
                <w:szCs w:val="16"/>
              </w:rPr>
            </w:pPr>
            <w:r w:rsidRPr="007F2E54">
              <w:rPr>
                <w:sz w:val="16"/>
                <w:szCs w:val="16"/>
              </w:rPr>
              <w:t>3.5170e-7</w:t>
            </w:r>
          </w:p>
        </w:tc>
        <w:tc>
          <w:tcPr>
            <w:tcW w:w="0" w:type="auto"/>
            <w:vAlign w:val="center"/>
          </w:tcPr>
          <w:p w:rsidR="00E92876" w:rsidRPr="007F2E54" w:rsidRDefault="00E92876" w:rsidP="00550713">
            <w:pPr>
              <w:jc w:val="center"/>
              <w:rPr>
                <w:sz w:val="16"/>
                <w:szCs w:val="16"/>
              </w:rPr>
            </w:pPr>
            <w:r w:rsidRPr="007F2E54">
              <w:rPr>
                <w:sz w:val="16"/>
                <w:szCs w:val="16"/>
              </w:rPr>
              <w:t>1.1882e-6</w:t>
            </w:r>
          </w:p>
        </w:tc>
        <w:tc>
          <w:tcPr>
            <w:tcW w:w="0" w:type="auto"/>
            <w:vAlign w:val="center"/>
          </w:tcPr>
          <w:p w:rsidR="00E92876" w:rsidRPr="007F2E54" w:rsidRDefault="00E92876" w:rsidP="00550713">
            <w:pPr>
              <w:jc w:val="center"/>
              <w:rPr>
                <w:sz w:val="16"/>
                <w:szCs w:val="16"/>
              </w:rPr>
            </w:pPr>
            <w:r w:rsidRPr="007F2E54">
              <w:rPr>
                <w:sz w:val="16"/>
                <w:szCs w:val="16"/>
              </w:rPr>
              <w:t>4.3481e-8</w:t>
            </w:r>
          </w:p>
        </w:tc>
      </w:tr>
      <w:tr w:rsidR="00E92876" w:rsidRPr="00914953" w:rsidTr="00A301D9">
        <w:tc>
          <w:tcPr>
            <w:tcW w:w="0" w:type="auto"/>
            <w:vAlign w:val="center"/>
          </w:tcPr>
          <w:p w:rsidR="00E92876" w:rsidRPr="007F2E54" w:rsidRDefault="001F592F" w:rsidP="00E92876">
            <w:pPr>
              <w:jc w:val="center"/>
              <w:rPr>
                <w:sz w:val="16"/>
                <w:szCs w:val="16"/>
              </w:rPr>
            </w:pPr>
            <w:r>
              <w:rPr>
                <w:sz w:val="16"/>
                <w:szCs w:val="16"/>
              </w:rPr>
              <w:t>COMPFLUX</w:t>
            </w:r>
            <w:r w:rsidR="0003263E" w:rsidRPr="007F2E54">
              <w:rPr>
                <w:sz w:val="16"/>
                <w:szCs w:val="16"/>
              </w:rPr>
              <w:t xml:space="preserve"> [Vs]</w:t>
            </w:r>
          </w:p>
        </w:tc>
        <w:tc>
          <w:tcPr>
            <w:tcW w:w="0" w:type="auto"/>
            <w:vAlign w:val="center"/>
          </w:tcPr>
          <w:p w:rsidR="00E92876" w:rsidRPr="007F2E54" w:rsidRDefault="00E92876" w:rsidP="00550713">
            <w:pPr>
              <w:jc w:val="center"/>
              <w:rPr>
                <w:sz w:val="16"/>
                <w:szCs w:val="16"/>
              </w:rPr>
            </w:pPr>
            <w:r w:rsidRPr="007F2E54">
              <w:rPr>
                <w:sz w:val="16"/>
                <w:szCs w:val="16"/>
              </w:rPr>
              <w:t>3.5171e-7</w:t>
            </w:r>
          </w:p>
        </w:tc>
        <w:tc>
          <w:tcPr>
            <w:tcW w:w="0" w:type="auto"/>
            <w:vAlign w:val="center"/>
          </w:tcPr>
          <w:p w:rsidR="00E92876" w:rsidRPr="007F2E54" w:rsidRDefault="00E92876" w:rsidP="00550713">
            <w:pPr>
              <w:jc w:val="center"/>
              <w:rPr>
                <w:sz w:val="16"/>
                <w:szCs w:val="16"/>
              </w:rPr>
            </w:pPr>
            <w:r w:rsidRPr="007F2E54">
              <w:rPr>
                <w:sz w:val="16"/>
                <w:szCs w:val="16"/>
              </w:rPr>
              <w:t>1.1879e-6</w:t>
            </w:r>
          </w:p>
        </w:tc>
        <w:tc>
          <w:tcPr>
            <w:tcW w:w="0" w:type="auto"/>
            <w:vAlign w:val="center"/>
          </w:tcPr>
          <w:p w:rsidR="00E92876" w:rsidRPr="007F2E54" w:rsidRDefault="00E92876" w:rsidP="00550713">
            <w:pPr>
              <w:jc w:val="center"/>
              <w:rPr>
                <w:sz w:val="16"/>
                <w:szCs w:val="16"/>
              </w:rPr>
            </w:pPr>
            <w:r w:rsidRPr="007F2E54">
              <w:rPr>
                <w:sz w:val="16"/>
                <w:szCs w:val="16"/>
              </w:rPr>
              <w:t>4.3478e-8</w:t>
            </w:r>
          </w:p>
        </w:tc>
      </w:tr>
      <w:tr w:rsidR="00E92876" w:rsidRPr="00914953" w:rsidTr="00A301D9">
        <w:tc>
          <w:tcPr>
            <w:tcW w:w="0" w:type="auto"/>
            <w:vAlign w:val="center"/>
          </w:tcPr>
          <w:p w:rsidR="00E92876" w:rsidRPr="007F2E54" w:rsidRDefault="001F592F" w:rsidP="00E92876">
            <w:pPr>
              <w:jc w:val="center"/>
              <w:rPr>
                <w:sz w:val="16"/>
                <w:szCs w:val="16"/>
              </w:rPr>
            </w:pPr>
            <w:r>
              <w:rPr>
                <w:sz w:val="16"/>
                <w:szCs w:val="16"/>
              </w:rPr>
              <w:t>CARIDDI</w:t>
            </w:r>
            <w:r w:rsidR="0003263E" w:rsidRPr="007F2E54">
              <w:rPr>
                <w:sz w:val="16"/>
                <w:szCs w:val="16"/>
              </w:rPr>
              <w:t xml:space="preserve"> [Vs]</w:t>
            </w:r>
          </w:p>
        </w:tc>
        <w:tc>
          <w:tcPr>
            <w:tcW w:w="0" w:type="auto"/>
            <w:vAlign w:val="center"/>
          </w:tcPr>
          <w:p w:rsidR="00E92876" w:rsidRPr="007F2E54" w:rsidRDefault="00E92876" w:rsidP="00550713">
            <w:pPr>
              <w:jc w:val="center"/>
              <w:rPr>
                <w:sz w:val="16"/>
                <w:szCs w:val="16"/>
              </w:rPr>
            </w:pPr>
            <w:r w:rsidRPr="007F2E54">
              <w:rPr>
                <w:sz w:val="16"/>
                <w:szCs w:val="16"/>
              </w:rPr>
              <w:t>3.5173e-7</w:t>
            </w:r>
          </w:p>
        </w:tc>
        <w:tc>
          <w:tcPr>
            <w:tcW w:w="0" w:type="auto"/>
            <w:vAlign w:val="center"/>
          </w:tcPr>
          <w:p w:rsidR="00E92876" w:rsidRPr="007F2E54" w:rsidRDefault="00E92876" w:rsidP="00550713">
            <w:pPr>
              <w:jc w:val="center"/>
              <w:rPr>
                <w:sz w:val="16"/>
                <w:szCs w:val="16"/>
              </w:rPr>
            </w:pPr>
            <w:r w:rsidRPr="007F2E54">
              <w:rPr>
                <w:sz w:val="16"/>
                <w:szCs w:val="16"/>
              </w:rPr>
              <w:t>1.1860e-6</w:t>
            </w:r>
          </w:p>
        </w:tc>
        <w:tc>
          <w:tcPr>
            <w:tcW w:w="0" w:type="auto"/>
            <w:vAlign w:val="center"/>
          </w:tcPr>
          <w:p w:rsidR="00E92876" w:rsidRPr="007F2E54" w:rsidRDefault="00E92876" w:rsidP="00550713">
            <w:pPr>
              <w:jc w:val="center"/>
              <w:rPr>
                <w:sz w:val="16"/>
                <w:szCs w:val="16"/>
              </w:rPr>
            </w:pPr>
            <w:r w:rsidRPr="007F2E54">
              <w:rPr>
                <w:sz w:val="16"/>
                <w:szCs w:val="16"/>
              </w:rPr>
              <w:t>4.3432e-8</w:t>
            </w:r>
          </w:p>
        </w:tc>
      </w:tr>
      <w:tr w:rsidR="00E92876" w:rsidRPr="00914953" w:rsidTr="00A301D9">
        <w:tc>
          <w:tcPr>
            <w:tcW w:w="0" w:type="auto"/>
            <w:vAlign w:val="center"/>
          </w:tcPr>
          <w:p w:rsidR="00E92876" w:rsidRPr="007F2E54" w:rsidRDefault="001F592F" w:rsidP="00E92876">
            <w:pPr>
              <w:jc w:val="center"/>
              <w:rPr>
                <w:sz w:val="16"/>
                <w:szCs w:val="16"/>
              </w:rPr>
            </w:pPr>
            <w:r>
              <w:rPr>
                <w:sz w:val="16"/>
                <w:szCs w:val="16"/>
              </w:rPr>
              <w:t>MISTIC</w:t>
            </w:r>
            <w:r w:rsidR="0003263E" w:rsidRPr="007F2E54">
              <w:rPr>
                <w:sz w:val="16"/>
                <w:szCs w:val="16"/>
              </w:rPr>
              <w:t xml:space="preserve"> [Vs]</w:t>
            </w:r>
          </w:p>
        </w:tc>
        <w:tc>
          <w:tcPr>
            <w:tcW w:w="0" w:type="auto"/>
            <w:vAlign w:val="center"/>
          </w:tcPr>
          <w:p w:rsidR="00E92876" w:rsidRPr="007F2E54" w:rsidRDefault="00E92876" w:rsidP="00550713">
            <w:pPr>
              <w:jc w:val="center"/>
              <w:rPr>
                <w:sz w:val="16"/>
                <w:szCs w:val="16"/>
              </w:rPr>
            </w:pPr>
            <w:r w:rsidRPr="007F2E54">
              <w:rPr>
                <w:sz w:val="16"/>
                <w:szCs w:val="16"/>
              </w:rPr>
              <w:t>3.5170e-7</w:t>
            </w:r>
          </w:p>
        </w:tc>
        <w:tc>
          <w:tcPr>
            <w:tcW w:w="0" w:type="auto"/>
            <w:vAlign w:val="center"/>
          </w:tcPr>
          <w:p w:rsidR="00E92876" w:rsidRPr="007F2E54" w:rsidRDefault="00E92876" w:rsidP="00550713">
            <w:pPr>
              <w:jc w:val="center"/>
              <w:rPr>
                <w:sz w:val="16"/>
                <w:szCs w:val="16"/>
              </w:rPr>
            </w:pPr>
            <w:r w:rsidRPr="007F2E54">
              <w:rPr>
                <w:sz w:val="16"/>
                <w:szCs w:val="16"/>
              </w:rPr>
              <w:t>1.1879e-6</w:t>
            </w:r>
          </w:p>
        </w:tc>
        <w:tc>
          <w:tcPr>
            <w:tcW w:w="0" w:type="auto"/>
            <w:vAlign w:val="center"/>
          </w:tcPr>
          <w:p w:rsidR="00E92876" w:rsidRPr="007F2E54" w:rsidRDefault="00E92876" w:rsidP="00550713">
            <w:pPr>
              <w:jc w:val="center"/>
              <w:rPr>
                <w:sz w:val="16"/>
                <w:szCs w:val="16"/>
              </w:rPr>
            </w:pPr>
            <w:r w:rsidRPr="007F2E54">
              <w:rPr>
                <w:sz w:val="16"/>
                <w:szCs w:val="16"/>
              </w:rPr>
              <w:t>4.3477e-8</w:t>
            </w:r>
          </w:p>
        </w:tc>
      </w:tr>
    </w:tbl>
    <w:p w:rsidR="00E92876" w:rsidRDefault="00E92876" w:rsidP="00BF3E6A">
      <w:pPr>
        <w:ind w:left="709"/>
        <w:jc w:val="center"/>
        <w:rPr>
          <w:b/>
        </w:rPr>
      </w:pPr>
    </w:p>
    <w:p w:rsidR="0003263E" w:rsidRPr="007F2E54" w:rsidRDefault="0003263E" w:rsidP="00A301D9">
      <w:pPr>
        <w:ind w:left="142" w:right="362"/>
        <w:jc w:val="both"/>
        <w:rPr>
          <w:b/>
          <w:bCs/>
          <w:sz w:val="16"/>
          <w:szCs w:val="16"/>
        </w:rPr>
      </w:pPr>
      <w:r w:rsidRPr="007F2E54">
        <w:rPr>
          <w:b/>
          <w:bCs/>
          <w:sz w:val="16"/>
          <w:szCs w:val="16"/>
        </w:rPr>
        <w:t>Table 2: Test case n.1 - Results in presence of magnetic materials (Total flux in presence of magnetic material)</w:t>
      </w:r>
    </w:p>
    <w:tbl>
      <w:tblPr>
        <w:tblStyle w:val="Grigliatabella"/>
        <w:tblW w:w="0" w:type="auto"/>
        <w:tblInd w:w="250" w:type="dxa"/>
        <w:tblLook w:val="04A0"/>
      </w:tblPr>
      <w:tblGrid>
        <w:gridCol w:w="1412"/>
        <w:gridCol w:w="861"/>
        <w:gridCol w:w="861"/>
        <w:gridCol w:w="861"/>
      </w:tblGrid>
      <w:tr w:rsidR="0003263E" w:rsidRPr="007F2E54" w:rsidTr="00A301D9">
        <w:tc>
          <w:tcPr>
            <w:tcW w:w="0" w:type="auto"/>
            <w:vAlign w:val="center"/>
          </w:tcPr>
          <w:p w:rsidR="0003263E" w:rsidRPr="007F2E54" w:rsidRDefault="0003263E" w:rsidP="009B3F94">
            <w:pPr>
              <w:jc w:val="center"/>
              <w:rPr>
                <w:sz w:val="16"/>
                <w:szCs w:val="16"/>
              </w:rPr>
            </w:pPr>
            <w:r w:rsidRPr="007F2E54">
              <w:rPr>
                <w:sz w:val="16"/>
                <w:szCs w:val="16"/>
              </w:rPr>
              <w:t>r [m]</w:t>
            </w:r>
          </w:p>
        </w:tc>
        <w:tc>
          <w:tcPr>
            <w:tcW w:w="0" w:type="auto"/>
            <w:vAlign w:val="center"/>
          </w:tcPr>
          <w:p w:rsidR="0003263E" w:rsidRPr="007F2E54" w:rsidRDefault="0003263E" w:rsidP="009B3F94">
            <w:pPr>
              <w:jc w:val="center"/>
              <w:rPr>
                <w:sz w:val="16"/>
                <w:szCs w:val="16"/>
              </w:rPr>
            </w:pPr>
            <w:r w:rsidRPr="007F2E54">
              <w:rPr>
                <w:sz w:val="16"/>
                <w:szCs w:val="16"/>
              </w:rPr>
              <w:t>5.0e-3</w:t>
            </w:r>
          </w:p>
        </w:tc>
        <w:tc>
          <w:tcPr>
            <w:tcW w:w="0" w:type="auto"/>
            <w:vAlign w:val="center"/>
          </w:tcPr>
          <w:p w:rsidR="0003263E" w:rsidRPr="007F2E54" w:rsidRDefault="0003263E" w:rsidP="009B3F94">
            <w:pPr>
              <w:jc w:val="center"/>
              <w:rPr>
                <w:sz w:val="16"/>
                <w:szCs w:val="16"/>
              </w:rPr>
            </w:pPr>
            <w:r w:rsidRPr="007F2E54">
              <w:rPr>
                <w:sz w:val="16"/>
                <w:szCs w:val="16"/>
              </w:rPr>
              <w:t>1.5e-2</w:t>
            </w:r>
          </w:p>
        </w:tc>
        <w:tc>
          <w:tcPr>
            <w:tcW w:w="0" w:type="auto"/>
            <w:vAlign w:val="center"/>
          </w:tcPr>
          <w:p w:rsidR="0003263E" w:rsidRPr="007F2E54" w:rsidRDefault="0003263E" w:rsidP="009B3F94">
            <w:pPr>
              <w:jc w:val="center"/>
              <w:rPr>
                <w:sz w:val="16"/>
                <w:szCs w:val="16"/>
              </w:rPr>
            </w:pPr>
            <w:r w:rsidRPr="007F2E54">
              <w:rPr>
                <w:sz w:val="16"/>
                <w:szCs w:val="16"/>
              </w:rPr>
              <w:t>2.5e-3</w:t>
            </w:r>
          </w:p>
        </w:tc>
      </w:tr>
      <w:tr w:rsidR="0003263E" w:rsidRPr="007F2E54" w:rsidTr="00A301D9">
        <w:tc>
          <w:tcPr>
            <w:tcW w:w="0" w:type="auto"/>
            <w:vAlign w:val="center"/>
          </w:tcPr>
          <w:p w:rsidR="0003263E" w:rsidRPr="007F2E54" w:rsidRDefault="0003263E" w:rsidP="009B3F94">
            <w:pPr>
              <w:jc w:val="center"/>
              <w:rPr>
                <w:sz w:val="16"/>
                <w:szCs w:val="16"/>
              </w:rPr>
            </w:pPr>
            <w:r w:rsidRPr="007F2E54">
              <w:rPr>
                <w:sz w:val="16"/>
                <w:szCs w:val="16"/>
              </w:rPr>
              <w:t>z [m]</w:t>
            </w:r>
          </w:p>
        </w:tc>
        <w:tc>
          <w:tcPr>
            <w:tcW w:w="0" w:type="auto"/>
            <w:vAlign w:val="center"/>
          </w:tcPr>
          <w:p w:rsidR="0003263E" w:rsidRPr="007F2E54" w:rsidRDefault="0003263E" w:rsidP="009B3F94">
            <w:pPr>
              <w:jc w:val="center"/>
              <w:rPr>
                <w:sz w:val="16"/>
                <w:szCs w:val="16"/>
              </w:rPr>
            </w:pPr>
            <w:r w:rsidRPr="007F2E54">
              <w:rPr>
                <w:sz w:val="16"/>
                <w:szCs w:val="16"/>
              </w:rPr>
              <w:t>5.0e-3</w:t>
            </w:r>
          </w:p>
        </w:tc>
        <w:tc>
          <w:tcPr>
            <w:tcW w:w="0" w:type="auto"/>
            <w:vAlign w:val="center"/>
          </w:tcPr>
          <w:p w:rsidR="0003263E" w:rsidRPr="007F2E54" w:rsidRDefault="0003263E" w:rsidP="009B3F94">
            <w:pPr>
              <w:jc w:val="center"/>
              <w:rPr>
                <w:sz w:val="16"/>
                <w:szCs w:val="16"/>
              </w:rPr>
            </w:pPr>
            <w:r w:rsidRPr="007F2E54">
              <w:rPr>
                <w:sz w:val="16"/>
                <w:szCs w:val="16"/>
              </w:rPr>
              <w:t>5.0e-3</w:t>
            </w:r>
          </w:p>
        </w:tc>
        <w:tc>
          <w:tcPr>
            <w:tcW w:w="0" w:type="auto"/>
            <w:vAlign w:val="center"/>
          </w:tcPr>
          <w:p w:rsidR="0003263E" w:rsidRPr="007F2E54" w:rsidRDefault="0003263E" w:rsidP="009B3F94">
            <w:pPr>
              <w:jc w:val="center"/>
              <w:rPr>
                <w:sz w:val="16"/>
                <w:szCs w:val="16"/>
              </w:rPr>
            </w:pPr>
            <w:r w:rsidRPr="007F2E54">
              <w:rPr>
                <w:sz w:val="16"/>
                <w:szCs w:val="16"/>
              </w:rPr>
              <w:t>0.0e+0</w:t>
            </w:r>
          </w:p>
        </w:tc>
      </w:tr>
      <w:tr w:rsidR="0003263E" w:rsidRPr="007F2E54" w:rsidTr="00A301D9">
        <w:tc>
          <w:tcPr>
            <w:tcW w:w="0" w:type="auto"/>
            <w:vAlign w:val="center"/>
          </w:tcPr>
          <w:p w:rsidR="0003263E" w:rsidRPr="007F2E54" w:rsidRDefault="001F592F" w:rsidP="009B3F94">
            <w:pPr>
              <w:jc w:val="center"/>
              <w:rPr>
                <w:sz w:val="16"/>
                <w:szCs w:val="16"/>
              </w:rPr>
            </w:pPr>
            <w:r>
              <w:rPr>
                <w:sz w:val="16"/>
                <w:szCs w:val="16"/>
              </w:rPr>
              <w:t>COMSOL</w:t>
            </w:r>
            <w:r w:rsidR="0003263E" w:rsidRPr="007F2E54">
              <w:rPr>
                <w:sz w:val="16"/>
                <w:szCs w:val="16"/>
              </w:rPr>
              <w:t xml:space="preserve"> [Vs]</w:t>
            </w:r>
          </w:p>
        </w:tc>
        <w:tc>
          <w:tcPr>
            <w:tcW w:w="0" w:type="auto"/>
            <w:vAlign w:val="center"/>
          </w:tcPr>
          <w:p w:rsidR="0003263E" w:rsidRPr="007F2E54" w:rsidRDefault="0003263E" w:rsidP="009B3F94">
            <w:pPr>
              <w:jc w:val="center"/>
              <w:rPr>
                <w:sz w:val="16"/>
                <w:szCs w:val="16"/>
              </w:rPr>
            </w:pPr>
            <w:r w:rsidRPr="007F2E54">
              <w:rPr>
                <w:sz w:val="16"/>
                <w:szCs w:val="16"/>
              </w:rPr>
              <w:t>3.6685e-7</w:t>
            </w:r>
          </w:p>
        </w:tc>
        <w:tc>
          <w:tcPr>
            <w:tcW w:w="0" w:type="auto"/>
            <w:vAlign w:val="center"/>
          </w:tcPr>
          <w:p w:rsidR="0003263E" w:rsidRPr="007F2E54" w:rsidRDefault="00914953" w:rsidP="009B3F94">
            <w:pPr>
              <w:jc w:val="center"/>
              <w:rPr>
                <w:sz w:val="16"/>
                <w:szCs w:val="16"/>
              </w:rPr>
            </w:pPr>
            <w:r w:rsidRPr="007F2E54">
              <w:rPr>
                <w:sz w:val="16"/>
                <w:szCs w:val="16"/>
              </w:rPr>
              <w:t>1.2114e-6</w:t>
            </w:r>
          </w:p>
        </w:tc>
        <w:tc>
          <w:tcPr>
            <w:tcW w:w="0" w:type="auto"/>
            <w:vAlign w:val="center"/>
          </w:tcPr>
          <w:p w:rsidR="0003263E" w:rsidRPr="007F2E54" w:rsidRDefault="00914953" w:rsidP="009B3F94">
            <w:pPr>
              <w:jc w:val="center"/>
              <w:rPr>
                <w:sz w:val="16"/>
                <w:szCs w:val="16"/>
              </w:rPr>
            </w:pPr>
            <w:r w:rsidRPr="007F2E54">
              <w:rPr>
                <w:sz w:val="16"/>
                <w:szCs w:val="16"/>
              </w:rPr>
              <w:t>3.3654e-8</w:t>
            </w:r>
          </w:p>
        </w:tc>
      </w:tr>
      <w:tr w:rsidR="0003263E" w:rsidRPr="007F2E54" w:rsidTr="00A301D9">
        <w:tc>
          <w:tcPr>
            <w:tcW w:w="0" w:type="auto"/>
            <w:vAlign w:val="center"/>
          </w:tcPr>
          <w:p w:rsidR="0003263E" w:rsidRPr="007F2E54" w:rsidRDefault="001F592F" w:rsidP="009B3F94">
            <w:pPr>
              <w:jc w:val="center"/>
              <w:rPr>
                <w:sz w:val="16"/>
                <w:szCs w:val="16"/>
              </w:rPr>
            </w:pPr>
            <w:r>
              <w:rPr>
                <w:sz w:val="16"/>
                <w:szCs w:val="16"/>
              </w:rPr>
              <w:t>COMPFLUX</w:t>
            </w:r>
            <w:r w:rsidR="0003263E" w:rsidRPr="007F2E54">
              <w:rPr>
                <w:sz w:val="16"/>
                <w:szCs w:val="16"/>
              </w:rPr>
              <w:t xml:space="preserve"> [Vs]</w:t>
            </w:r>
          </w:p>
        </w:tc>
        <w:tc>
          <w:tcPr>
            <w:tcW w:w="0" w:type="auto"/>
            <w:vAlign w:val="center"/>
          </w:tcPr>
          <w:p w:rsidR="0003263E" w:rsidRPr="007F2E54" w:rsidRDefault="00914953" w:rsidP="009B3F94">
            <w:pPr>
              <w:jc w:val="center"/>
              <w:rPr>
                <w:sz w:val="16"/>
                <w:szCs w:val="16"/>
              </w:rPr>
            </w:pPr>
            <w:r w:rsidRPr="007F2E54">
              <w:rPr>
                <w:sz w:val="16"/>
                <w:szCs w:val="16"/>
              </w:rPr>
              <w:t>3.6657e-7</w:t>
            </w:r>
          </w:p>
        </w:tc>
        <w:tc>
          <w:tcPr>
            <w:tcW w:w="0" w:type="auto"/>
            <w:vAlign w:val="center"/>
          </w:tcPr>
          <w:p w:rsidR="0003263E" w:rsidRPr="007F2E54" w:rsidRDefault="00914953" w:rsidP="009B3F94">
            <w:pPr>
              <w:jc w:val="center"/>
              <w:rPr>
                <w:sz w:val="16"/>
                <w:szCs w:val="16"/>
              </w:rPr>
            </w:pPr>
            <w:r w:rsidRPr="007F2E54">
              <w:rPr>
                <w:sz w:val="16"/>
                <w:szCs w:val="16"/>
              </w:rPr>
              <w:t>1.2111e-6</w:t>
            </w:r>
          </w:p>
        </w:tc>
        <w:tc>
          <w:tcPr>
            <w:tcW w:w="0" w:type="auto"/>
            <w:vAlign w:val="center"/>
          </w:tcPr>
          <w:p w:rsidR="0003263E" w:rsidRPr="007F2E54" w:rsidRDefault="00914953" w:rsidP="009B3F94">
            <w:pPr>
              <w:jc w:val="center"/>
              <w:rPr>
                <w:sz w:val="16"/>
                <w:szCs w:val="16"/>
              </w:rPr>
            </w:pPr>
            <w:r w:rsidRPr="007F2E54">
              <w:rPr>
                <w:sz w:val="16"/>
                <w:szCs w:val="16"/>
              </w:rPr>
              <w:t>3.3706e-8</w:t>
            </w:r>
          </w:p>
        </w:tc>
      </w:tr>
      <w:tr w:rsidR="0003263E" w:rsidRPr="007F2E54" w:rsidTr="00A301D9">
        <w:tc>
          <w:tcPr>
            <w:tcW w:w="0" w:type="auto"/>
            <w:vAlign w:val="center"/>
          </w:tcPr>
          <w:p w:rsidR="0003263E" w:rsidRPr="007F2E54" w:rsidRDefault="001F592F" w:rsidP="009B3F94">
            <w:pPr>
              <w:jc w:val="center"/>
              <w:rPr>
                <w:sz w:val="16"/>
                <w:szCs w:val="16"/>
              </w:rPr>
            </w:pPr>
            <w:r>
              <w:rPr>
                <w:sz w:val="16"/>
                <w:szCs w:val="16"/>
              </w:rPr>
              <w:t>CARIDDI</w:t>
            </w:r>
            <w:r w:rsidR="0003263E" w:rsidRPr="007F2E54">
              <w:rPr>
                <w:sz w:val="16"/>
                <w:szCs w:val="16"/>
              </w:rPr>
              <w:t xml:space="preserve"> [Vs]</w:t>
            </w:r>
          </w:p>
        </w:tc>
        <w:tc>
          <w:tcPr>
            <w:tcW w:w="0" w:type="auto"/>
            <w:vAlign w:val="center"/>
          </w:tcPr>
          <w:p w:rsidR="0003263E" w:rsidRPr="007F2E54" w:rsidRDefault="00914953" w:rsidP="009B3F94">
            <w:pPr>
              <w:jc w:val="center"/>
              <w:rPr>
                <w:sz w:val="16"/>
                <w:szCs w:val="16"/>
              </w:rPr>
            </w:pPr>
            <w:r w:rsidRPr="007F2E54">
              <w:rPr>
                <w:sz w:val="16"/>
                <w:szCs w:val="16"/>
              </w:rPr>
              <w:t>3.6645e-7</w:t>
            </w:r>
          </w:p>
        </w:tc>
        <w:tc>
          <w:tcPr>
            <w:tcW w:w="0" w:type="auto"/>
            <w:vAlign w:val="center"/>
          </w:tcPr>
          <w:p w:rsidR="0003263E" w:rsidRPr="007F2E54" w:rsidRDefault="00914953" w:rsidP="009B3F94">
            <w:pPr>
              <w:jc w:val="center"/>
              <w:rPr>
                <w:sz w:val="16"/>
                <w:szCs w:val="16"/>
              </w:rPr>
            </w:pPr>
            <w:r w:rsidRPr="007F2E54">
              <w:rPr>
                <w:sz w:val="16"/>
                <w:szCs w:val="16"/>
              </w:rPr>
              <w:t>1.2089e-6</w:t>
            </w:r>
          </w:p>
        </w:tc>
        <w:tc>
          <w:tcPr>
            <w:tcW w:w="0" w:type="auto"/>
            <w:vAlign w:val="center"/>
          </w:tcPr>
          <w:p w:rsidR="0003263E" w:rsidRPr="007F2E54" w:rsidRDefault="00914953" w:rsidP="009B3F94">
            <w:pPr>
              <w:jc w:val="center"/>
              <w:rPr>
                <w:sz w:val="16"/>
                <w:szCs w:val="16"/>
              </w:rPr>
            </w:pPr>
            <w:r w:rsidRPr="007F2E54">
              <w:rPr>
                <w:sz w:val="16"/>
                <w:szCs w:val="16"/>
              </w:rPr>
              <w:t>3.3740e-8</w:t>
            </w:r>
          </w:p>
        </w:tc>
      </w:tr>
    </w:tbl>
    <w:p w:rsidR="00BF3E6A" w:rsidRPr="00C0535F" w:rsidRDefault="00BF3E6A" w:rsidP="00A301D9">
      <w:pPr>
        <w:jc w:val="both"/>
      </w:pPr>
    </w:p>
    <w:p w:rsidR="00BF3E6A" w:rsidRPr="00C0535F" w:rsidRDefault="00BF3E6A" w:rsidP="00BF3E6A">
      <w:pPr>
        <w:ind w:left="1440"/>
        <w:jc w:val="both"/>
      </w:pPr>
    </w:p>
    <w:p w:rsidR="00BF3E6A" w:rsidRPr="00896068" w:rsidRDefault="00BF3E6A" w:rsidP="001A0710">
      <w:pPr>
        <w:numPr>
          <w:ilvl w:val="0"/>
          <w:numId w:val="8"/>
        </w:numPr>
        <w:spacing w:line="276" w:lineRule="auto"/>
        <w:ind w:left="567"/>
        <w:jc w:val="both"/>
        <w:rPr>
          <w:b/>
        </w:rPr>
      </w:pPr>
      <w:r w:rsidRPr="00C0535F">
        <w:rPr>
          <w:b/>
        </w:rPr>
        <w:t>Flux computation in 3D geometry</w:t>
      </w:r>
    </w:p>
    <w:p w:rsidR="00AB79C9" w:rsidRDefault="00650406" w:rsidP="00793D34">
      <w:pPr>
        <w:ind w:firstLine="202"/>
        <w:jc w:val="both"/>
        <w:rPr>
          <w:lang w:eastAsia="it-IT"/>
        </w:rPr>
      </w:pPr>
      <w:r>
        <w:rPr>
          <w:lang w:eastAsia="it-IT"/>
        </w:rPr>
        <w:t>As</w:t>
      </w:r>
      <w:r w:rsidR="00AB79C9">
        <w:rPr>
          <w:lang w:eastAsia="it-IT"/>
        </w:rPr>
        <w:t xml:space="preserve"> </w:t>
      </w:r>
      <w:r>
        <w:rPr>
          <w:lang w:eastAsia="it-IT"/>
        </w:rPr>
        <w:t>second test case we considered the problem proposed in [9], whose geometry is illustrated in Fig. 6. The aim is the evaluation of</w:t>
      </w:r>
      <w:r w:rsidR="00AB79C9">
        <w:rPr>
          <w:lang w:eastAsia="it-IT"/>
        </w:rPr>
        <w:t xml:space="preserve"> </w:t>
      </w:r>
      <w:r w:rsidR="007F2E54">
        <w:rPr>
          <w:lang w:eastAsia="it-IT"/>
        </w:rPr>
        <w:t>the flux linked with the central</w:t>
      </w:r>
      <w:r w:rsidR="00AB79C9" w:rsidRPr="009D1152">
        <w:rPr>
          <w:lang w:eastAsia="it-IT"/>
        </w:rPr>
        <w:t xml:space="preserve"> wire.</w:t>
      </w:r>
    </w:p>
    <w:p w:rsidR="00BF3E6A" w:rsidRPr="00C0535F" w:rsidRDefault="00BF3E6A" w:rsidP="00650406">
      <w:pPr>
        <w:ind w:firstLine="202"/>
        <w:jc w:val="both"/>
        <w:rPr>
          <w:lang w:eastAsia="it-IT"/>
        </w:rPr>
      </w:pPr>
      <w:r w:rsidRPr="00793D34">
        <w:rPr>
          <w:lang w:eastAsia="it-IT"/>
        </w:rPr>
        <w:t>The side of each hexagonal wire is 20 cm, located at 25 cm from each other</w:t>
      </w:r>
      <w:r w:rsidR="00AB79C9">
        <w:rPr>
          <w:lang w:eastAsia="it-IT"/>
        </w:rPr>
        <w:t>, and e</w:t>
      </w:r>
      <w:r w:rsidR="00AB79C9" w:rsidRPr="009D1152">
        <w:rPr>
          <w:lang w:eastAsia="it-IT"/>
        </w:rPr>
        <w:t xml:space="preserve">ach hexagon side </w:t>
      </w:r>
      <w:r w:rsidR="00AB79C9">
        <w:rPr>
          <w:lang w:eastAsia="it-IT"/>
        </w:rPr>
        <w:t>has been</w:t>
      </w:r>
      <w:r w:rsidR="00AB79C9" w:rsidRPr="009D1152">
        <w:rPr>
          <w:lang w:eastAsia="it-IT"/>
        </w:rPr>
        <w:t xml:space="preserve"> interpolated with 40 pts.</w:t>
      </w:r>
    </w:p>
    <w:p w:rsidR="009024AC" w:rsidRDefault="00BF3E6A" w:rsidP="009024AC">
      <w:pPr>
        <w:pStyle w:val="Default"/>
        <w:keepNext/>
        <w:jc w:val="center"/>
      </w:pPr>
      <w:r w:rsidRPr="00C0535F">
        <w:rPr>
          <w:noProof/>
          <w:sz w:val="20"/>
          <w:szCs w:val="20"/>
        </w:rPr>
        <w:drawing>
          <wp:inline distT="0" distB="0" distL="0" distR="0">
            <wp:extent cx="3160644" cy="2057400"/>
            <wp:effectExtent l="0" t="0" r="1905"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897" t="5162" r="4804" b="5807"/>
                    <a:stretch/>
                  </pic:blipFill>
                  <pic:spPr bwMode="auto">
                    <a:xfrm>
                      <a:off x="0" y="0"/>
                      <a:ext cx="3162345" cy="205850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F3E6A" w:rsidRPr="00A301D9" w:rsidRDefault="009024AC" w:rsidP="00A301D9">
      <w:pPr>
        <w:pStyle w:val="Didascalia"/>
        <w:ind w:left="426"/>
        <w:jc w:val="center"/>
        <w:rPr>
          <w:color w:val="auto"/>
          <w:sz w:val="16"/>
          <w:szCs w:val="16"/>
        </w:rPr>
      </w:pPr>
      <w:r w:rsidRPr="00A301D9">
        <w:rPr>
          <w:color w:val="auto"/>
          <w:sz w:val="16"/>
          <w:szCs w:val="16"/>
        </w:rPr>
        <w:t xml:space="preserve">Fig. </w:t>
      </w:r>
      <w:r w:rsidR="00AB79C9" w:rsidRPr="00A301D9">
        <w:rPr>
          <w:color w:val="auto"/>
          <w:sz w:val="16"/>
          <w:szCs w:val="16"/>
        </w:rPr>
        <w:t>6</w:t>
      </w:r>
      <w:r w:rsidR="00896068" w:rsidRPr="00A301D9">
        <w:rPr>
          <w:color w:val="auto"/>
          <w:sz w:val="16"/>
          <w:szCs w:val="16"/>
        </w:rPr>
        <w:t>: Test case n. 2</w:t>
      </w:r>
      <w:r w:rsidR="00AB79C9" w:rsidRPr="00A301D9">
        <w:rPr>
          <w:color w:val="auto"/>
          <w:sz w:val="16"/>
          <w:szCs w:val="16"/>
        </w:rPr>
        <w:t xml:space="preserve"> -</w:t>
      </w:r>
      <w:r w:rsidRPr="00A301D9">
        <w:rPr>
          <w:color w:val="auto"/>
          <w:sz w:val="16"/>
          <w:szCs w:val="16"/>
        </w:rPr>
        <w:t xml:space="preserve"> Flux computation in 3D geometry</w:t>
      </w:r>
    </w:p>
    <w:p w:rsidR="00BF3E6A" w:rsidRPr="00C0535F" w:rsidRDefault="00650406" w:rsidP="00793D34">
      <w:pPr>
        <w:ind w:firstLine="202"/>
        <w:jc w:val="both"/>
        <w:rPr>
          <w:lang w:eastAsia="it-IT"/>
        </w:rPr>
      </w:pPr>
      <w:r>
        <w:rPr>
          <w:lang w:eastAsia="it-IT"/>
        </w:rPr>
        <w:t>T</w:t>
      </w:r>
      <w:r w:rsidR="00BF3E6A" w:rsidRPr="00C0535F">
        <w:rPr>
          <w:lang w:eastAsia="it-IT"/>
        </w:rPr>
        <w:t xml:space="preserve">he calculations with the three different processors yield the following values of the </w:t>
      </w:r>
      <w:r>
        <w:rPr>
          <w:lang w:eastAsia="it-IT"/>
        </w:rPr>
        <w:t>flux:</w:t>
      </w:r>
    </w:p>
    <w:p w:rsidR="00AB79C9" w:rsidRDefault="001F592F" w:rsidP="00DD3708">
      <w:pPr>
        <w:pStyle w:val="StileGiustificatoprima3pt2"/>
        <w:numPr>
          <w:ilvl w:val="0"/>
          <w:numId w:val="36"/>
        </w:numPr>
        <w:ind w:left="709"/>
        <w:rPr>
          <w:sz w:val="20"/>
          <w:lang w:val="en-US"/>
        </w:rPr>
      </w:pPr>
      <w:r>
        <w:rPr>
          <w:sz w:val="20"/>
          <w:lang w:val="en-US"/>
        </w:rPr>
        <w:t>COMPFLUX</w:t>
      </w:r>
      <w:r w:rsidR="00AB79C9" w:rsidRPr="00AB79C9">
        <w:rPr>
          <w:sz w:val="20"/>
          <w:lang w:val="en-US"/>
        </w:rPr>
        <w:t xml:space="preserve"> processor: </w:t>
      </w:r>
      <w:r w:rsidR="00650406">
        <w:rPr>
          <w:sz w:val="20"/>
          <w:lang w:val="en-US"/>
        </w:rPr>
        <w:tab/>
      </w:r>
      <w:r w:rsidR="00BF3E6A" w:rsidRPr="00AB79C9">
        <w:rPr>
          <w:sz w:val="20"/>
          <w:lang w:val="en-US"/>
        </w:rPr>
        <w:t>0.0536646 Vs</w:t>
      </w:r>
      <w:r w:rsidR="00AB79C9">
        <w:rPr>
          <w:sz w:val="20"/>
          <w:lang w:val="en-US"/>
        </w:rPr>
        <w:t>;</w:t>
      </w:r>
    </w:p>
    <w:p w:rsidR="00AB79C9" w:rsidRPr="00AB79C9" w:rsidRDefault="001F592F" w:rsidP="00DD3708">
      <w:pPr>
        <w:pStyle w:val="StileGiustificatoprima3pt2"/>
        <w:numPr>
          <w:ilvl w:val="0"/>
          <w:numId w:val="36"/>
        </w:numPr>
        <w:ind w:left="709"/>
        <w:rPr>
          <w:sz w:val="20"/>
          <w:lang w:val="en-US"/>
        </w:rPr>
      </w:pPr>
      <w:r>
        <w:rPr>
          <w:sz w:val="20"/>
          <w:lang w:val="en-US"/>
        </w:rPr>
        <w:t>CARIDDI</w:t>
      </w:r>
      <w:r w:rsidR="00AB79C9" w:rsidRPr="00AB79C9">
        <w:rPr>
          <w:sz w:val="20"/>
          <w:lang w:val="en-US"/>
        </w:rPr>
        <w:t xml:space="preserve"> processor</w:t>
      </w:r>
      <w:r w:rsidR="00AB79C9">
        <w:rPr>
          <w:sz w:val="20"/>
          <w:lang w:val="en-US"/>
        </w:rPr>
        <w:t xml:space="preserve">: </w:t>
      </w:r>
      <w:r w:rsidR="00DD3708">
        <w:rPr>
          <w:sz w:val="20"/>
          <w:lang w:val="en-US"/>
        </w:rPr>
        <w:tab/>
      </w:r>
      <w:r w:rsidR="00DD3708">
        <w:rPr>
          <w:sz w:val="20"/>
          <w:lang w:val="en-US"/>
        </w:rPr>
        <w:tab/>
      </w:r>
      <w:r w:rsidR="00BF3E6A" w:rsidRPr="00AB79C9">
        <w:rPr>
          <w:sz w:val="20"/>
          <w:lang w:val="en-US"/>
        </w:rPr>
        <w:t>0.0536630 Vs</w:t>
      </w:r>
      <w:r w:rsidR="00AB79C9">
        <w:rPr>
          <w:sz w:val="20"/>
          <w:lang w:val="en-US"/>
        </w:rPr>
        <w:t>;</w:t>
      </w:r>
    </w:p>
    <w:p w:rsidR="00BF3E6A" w:rsidRPr="00AB79C9" w:rsidRDefault="001F592F" w:rsidP="00DD3708">
      <w:pPr>
        <w:pStyle w:val="StileGiustificatoprima3pt2"/>
        <w:numPr>
          <w:ilvl w:val="0"/>
          <w:numId w:val="36"/>
        </w:numPr>
        <w:ind w:left="709"/>
        <w:rPr>
          <w:sz w:val="20"/>
          <w:lang w:val="en-US"/>
        </w:rPr>
      </w:pPr>
      <w:r>
        <w:rPr>
          <w:sz w:val="20"/>
          <w:lang w:val="en-US"/>
        </w:rPr>
        <w:t>MISTIC</w:t>
      </w:r>
      <w:r w:rsidR="00AB79C9" w:rsidRPr="00AB79C9">
        <w:rPr>
          <w:sz w:val="20"/>
          <w:lang w:val="en-US"/>
        </w:rPr>
        <w:t xml:space="preserve"> processor: </w:t>
      </w:r>
      <w:r w:rsidR="00650406">
        <w:rPr>
          <w:sz w:val="20"/>
          <w:lang w:val="en-US"/>
        </w:rPr>
        <w:tab/>
      </w:r>
      <w:r w:rsidR="00650406">
        <w:rPr>
          <w:sz w:val="20"/>
          <w:lang w:val="en-US"/>
        </w:rPr>
        <w:tab/>
      </w:r>
      <w:r w:rsidR="00650406">
        <w:rPr>
          <w:sz w:val="20"/>
          <w:lang w:val="en-US"/>
        </w:rPr>
        <w:tab/>
      </w:r>
      <w:r w:rsidR="00BF3E6A" w:rsidRPr="00AB79C9">
        <w:rPr>
          <w:sz w:val="20"/>
          <w:lang w:val="en-US"/>
        </w:rPr>
        <w:t>0.0536618 Vs</w:t>
      </w:r>
      <w:r w:rsidR="00AB79C9" w:rsidRPr="00AB79C9">
        <w:rPr>
          <w:sz w:val="20"/>
          <w:lang w:val="en-US"/>
        </w:rPr>
        <w:t>;</w:t>
      </w:r>
    </w:p>
    <w:p w:rsidR="00BF3E6A" w:rsidRDefault="00650406" w:rsidP="00650406">
      <w:pPr>
        <w:jc w:val="both"/>
        <w:rPr>
          <w:lang w:eastAsia="it-IT"/>
        </w:rPr>
      </w:pPr>
      <w:r>
        <w:rPr>
          <w:lang w:eastAsia="it-IT"/>
        </w:rPr>
        <w:t>while, a</w:t>
      </w:r>
      <w:r w:rsidRPr="00650406">
        <w:rPr>
          <w:lang w:eastAsia="it-IT"/>
        </w:rPr>
        <w:t xml:space="preserve">ccording to Grover, the </w:t>
      </w:r>
      <w:r>
        <w:rPr>
          <w:lang w:eastAsia="it-IT"/>
        </w:rPr>
        <w:t xml:space="preserve">analytical value of the </w:t>
      </w:r>
      <w:r w:rsidRPr="00650406">
        <w:rPr>
          <w:lang w:eastAsia="it-IT"/>
        </w:rPr>
        <w:t>flux linked with the central wire is 0.05367 Vs</w:t>
      </w:r>
      <w:r>
        <w:rPr>
          <w:lang w:eastAsia="it-IT"/>
        </w:rPr>
        <w:t>.</w:t>
      </w:r>
    </w:p>
    <w:p w:rsidR="00650406" w:rsidRPr="00650406" w:rsidRDefault="00650406" w:rsidP="00650406">
      <w:pPr>
        <w:jc w:val="both"/>
        <w:rPr>
          <w:lang w:eastAsia="it-IT"/>
        </w:rPr>
      </w:pPr>
    </w:p>
    <w:p w:rsidR="00BF3E6A" w:rsidRPr="00896068" w:rsidRDefault="00BF3E6A" w:rsidP="001A0710">
      <w:pPr>
        <w:numPr>
          <w:ilvl w:val="0"/>
          <w:numId w:val="8"/>
        </w:numPr>
        <w:spacing w:line="276" w:lineRule="auto"/>
        <w:ind w:left="567"/>
        <w:jc w:val="both"/>
        <w:rPr>
          <w:b/>
        </w:rPr>
      </w:pPr>
      <w:r w:rsidRPr="00896068">
        <w:rPr>
          <w:b/>
        </w:rPr>
        <w:t>Flux linked with a diamagnetic loop due to PF/TF coils and magnetic inserts</w:t>
      </w:r>
    </w:p>
    <w:p w:rsidR="00665879" w:rsidRDefault="00521F79" w:rsidP="0085777A">
      <w:pPr>
        <w:ind w:firstLine="202"/>
        <w:jc w:val="both"/>
        <w:rPr>
          <w:lang w:eastAsia="it-IT"/>
        </w:rPr>
      </w:pPr>
      <w:r>
        <w:rPr>
          <w:lang w:eastAsia="it-IT"/>
        </w:rPr>
        <w:t>The next test case consists in the computation of the magnetic flux linked with a diamagnetic loop [1]</w:t>
      </w:r>
      <w:r w:rsidR="006D699F">
        <w:rPr>
          <w:lang w:eastAsia="it-IT"/>
        </w:rPr>
        <w:t xml:space="preserve"> (see Fig.7)</w:t>
      </w:r>
      <w:r>
        <w:rPr>
          <w:lang w:eastAsia="it-IT"/>
        </w:rPr>
        <w:t xml:space="preserve">. </w:t>
      </w:r>
      <w:r w:rsidR="0085777A">
        <w:rPr>
          <w:lang w:eastAsia="it-IT"/>
        </w:rPr>
        <w:t>D</w:t>
      </w:r>
      <w:r w:rsidR="00BF3E6A" w:rsidRPr="00C0535F">
        <w:rPr>
          <w:lang w:eastAsia="it-IT"/>
        </w:rPr>
        <w:t xml:space="preserve">iamagnetic </w:t>
      </w:r>
      <w:r w:rsidR="00665879">
        <w:rPr>
          <w:lang w:eastAsia="it-IT"/>
        </w:rPr>
        <w:t>flux measurement system</w:t>
      </w:r>
      <w:r w:rsidR="0085777A">
        <w:rPr>
          <w:lang w:eastAsia="it-IT"/>
        </w:rPr>
        <w:t>s are</w:t>
      </w:r>
      <w:r w:rsidR="00665879">
        <w:rPr>
          <w:lang w:eastAsia="it-IT"/>
        </w:rPr>
        <w:t xml:space="preserve"> used in fusion reactors for a</w:t>
      </w:r>
      <w:r w:rsidR="00665879" w:rsidRPr="00665879">
        <w:rPr>
          <w:lang w:eastAsia="it-IT"/>
        </w:rPr>
        <w:t xml:space="preserve"> precise evaluation of the energy con</w:t>
      </w:r>
      <w:r w:rsidR="0085777A">
        <w:rPr>
          <w:lang w:eastAsia="it-IT"/>
        </w:rPr>
        <w:t>finement time, poloidal beta and other MHD parameters</w:t>
      </w:r>
      <w:r w:rsidR="00BF3E6A" w:rsidRPr="00C0535F">
        <w:rPr>
          <w:lang w:eastAsia="it-IT"/>
        </w:rPr>
        <w:t>.</w:t>
      </w:r>
      <w:r w:rsidR="0085777A">
        <w:rPr>
          <w:lang w:eastAsia="it-IT"/>
        </w:rPr>
        <w:t xml:space="preserve"> The computation of the flux linked</w:t>
      </w:r>
      <w:r w:rsidR="00665879">
        <w:rPr>
          <w:lang w:eastAsia="it-IT"/>
        </w:rPr>
        <w:t xml:space="preserve"> </w:t>
      </w:r>
      <w:r w:rsidR="0085777A">
        <w:rPr>
          <w:lang w:eastAsia="it-IT"/>
        </w:rPr>
        <w:t xml:space="preserve">with them </w:t>
      </w:r>
      <w:r w:rsidR="00665879">
        <w:rPr>
          <w:lang w:eastAsia="it-IT"/>
        </w:rPr>
        <w:t>is a f</w:t>
      </w:r>
      <w:r w:rsidR="0085777A">
        <w:rPr>
          <w:lang w:eastAsia="it-IT"/>
        </w:rPr>
        <w:t>ull 3D geometry problem and must be carried out</w:t>
      </w:r>
      <w:r w:rsidR="00A35AD5">
        <w:rPr>
          <w:lang w:eastAsia="it-IT"/>
        </w:rPr>
        <w:t>,</w:t>
      </w:r>
      <w:r w:rsidR="0085777A">
        <w:rPr>
          <w:lang w:eastAsia="it-IT"/>
        </w:rPr>
        <w:t xml:space="preserve"> for some reactors</w:t>
      </w:r>
      <w:r w:rsidR="00A35AD5">
        <w:rPr>
          <w:lang w:eastAsia="it-IT"/>
        </w:rPr>
        <w:t>,</w:t>
      </w:r>
      <w:r w:rsidR="0085777A">
        <w:rPr>
          <w:lang w:eastAsia="it-IT"/>
        </w:rPr>
        <w:t xml:space="preserve"> in presence of magnetic material.</w:t>
      </w:r>
      <w:r w:rsidR="00665879" w:rsidRPr="00C0535F">
        <w:rPr>
          <w:lang w:eastAsia="it-IT"/>
        </w:rPr>
        <w:t xml:space="preserve"> </w:t>
      </w:r>
    </w:p>
    <w:p w:rsidR="006D699F" w:rsidRDefault="006D699F" w:rsidP="00650406">
      <w:pPr>
        <w:ind w:firstLine="202"/>
        <w:jc w:val="both"/>
        <w:rPr>
          <w:lang w:eastAsia="it-IT"/>
        </w:rPr>
      </w:pPr>
    </w:p>
    <w:p w:rsidR="006D699F" w:rsidRDefault="006D699F" w:rsidP="00650406">
      <w:pPr>
        <w:ind w:firstLine="202"/>
        <w:jc w:val="both"/>
        <w:rPr>
          <w:lang w:eastAsia="it-IT"/>
        </w:rPr>
      </w:pPr>
    </w:p>
    <w:p w:rsidR="006D699F" w:rsidRDefault="006D699F" w:rsidP="00650406">
      <w:pPr>
        <w:ind w:firstLine="202"/>
        <w:jc w:val="both"/>
        <w:rPr>
          <w:lang w:eastAsia="it-IT"/>
        </w:rPr>
      </w:pPr>
    </w:p>
    <w:p w:rsidR="006D699F" w:rsidRDefault="006D699F" w:rsidP="006D699F">
      <w:pPr>
        <w:ind w:firstLine="202"/>
        <w:jc w:val="center"/>
        <w:rPr>
          <w:lang w:eastAsia="it-IT"/>
        </w:rPr>
      </w:pPr>
      <w:r>
        <w:rPr>
          <w:noProof/>
          <w:lang w:val="it-IT" w:eastAsia="it-IT"/>
        </w:rPr>
        <w:drawing>
          <wp:inline distT="0" distB="0" distL="0" distR="0">
            <wp:extent cx="928255" cy="1586345"/>
            <wp:effectExtent l="0" t="0" r="5715" b="0"/>
            <wp:docPr id="3" name="Immagine 3" descr="C:\Users\Raffaele\Desktop\diam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Raffaele\Desktop\diamag.png"/>
                    <pic:cNvPicPr>
                      <a:picLocks noChangeAspect="1" noChangeArrowheads="1"/>
                    </pic:cNvPicPr>
                  </pic:nvPicPr>
                  <pic:blipFill rotWithShape="1">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049" t="11885" r="31880" b="21739"/>
                    <a:stretch/>
                  </pic:blipFill>
                  <pic:spPr bwMode="auto">
                    <a:xfrm>
                      <a:off x="0" y="0"/>
                      <a:ext cx="928345" cy="158649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D699F" w:rsidRPr="006D699F" w:rsidRDefault="006D699F" w:rsidP="006D699F">
      <w:pPr>
        <w:pStyle w:val="Didascalia"/>
        <w:jc w:val="center"/>
        <w:rPr>
          <w:color w:val="auto"/>
          <w:sz w:val="16"/>
          <w:szCs w:val="16"/>
        </w:rPr>
      </w:pPr>
      <w:r w:rsidRPr="00A301D9">
        <w:rPr>
          <w:color w:val="auto"/>
          <w:sz w:val="16"/>
          <w:szCs w:val="16"/>
        </w:rPr>
        <w:t xml:space="preserve">Fig. </w:t>
      </w:r>
      <w:r>
        <w:rPr>
          <w:color w:val="auto"/>
          <w:sz w:val="16"/>
          <w:szCs w:val="16"/>
        </w:rPr>
        <w:t>7</w:t>
      </w:r>
      <w:r w:rsidRPr="00A301D9">
        <w:rPr>
          <w:color w:val="auto"/>
          <w:sz w:val="16"/>
          <w:szCs w:val="16"/>
        </w:rPr>
        <w:t xml:space="preserve">: Test case 3 </w:t>
      </w:r>
      <w:r>
        <w:rPr>
          <w:color w:val="auto"/>
          <w:sz w:val="16"/>
          <w:szCs w:val="16"/>
        </w:rPr>
        <w:t>–  D</w:t>
      </w:r>
      <w:r w:rsidRPr="00A301D9">
        <w:rPr>
          <w:color w:val="auto"/>
          <w:sz w:val="16"/>
          <w:szCs w:val="16"/>
        </w:rPr>
        <w:t xml:space="preserve">iamagnetic loop </w:t>
      </w:r>
    </w:p>
    <w:p w:rsidR="006D699F" w:rsidRDefault="006D699F" w:rsidP="006D699F">
      <w:pPr>
        <w:ind w:firstLine="202"/>
        <w:jc w:val="both"/>
        <w:rPr>
          <w:lang w:eastAsia="it-IT"/>
        </w:rPr>
      </w:pPr>
      <w:r>
        <w:rPr>
          <w:lang w:eastAsia="it-IT"/>
        </w:rPr>
        <w:t xml:space="preserve">In this test case we simulate a realistic situation by considering both poloidal and toroidal field sources with the additional presence of ferromagnetic inserts (Fig.8).  </w:t>
      </w:r>
    </w:p>
    <w:p w:rsidR="00650406" w:rsidRPr="00C0535F" w:rsidRDefault="00650406" w:rsidP="00793D34">
      <w:pPr>
        <w:ind w:firstLine="202"/>
        <w:jc w:val="both"/>
        <w:rPr>
          <w:lang w:eastAsia="it-IT"/>
        </w:rPr>
      </w:pPr>
    </w:p>
    <w:p w:rsidR="009024AC" w:rsidRPr="006D699F" w:rsidRDefault="00BF3E6A" w:rsidP="009024AC">
      <w:pPr>
        <w:pStyle w:val="Default"/>
        <w:keepNext/>
        <w:jc w:val="center"/>
        <w:rPr>
          <w:lang w:val="en-US"/>
        </w:rPr>
      </w:pPr>
      <w:r w:rsidRPr="00C0535F">
        <w:rPr>
          <w:noProof/>
          <w:sz w:val="20"/>
          <w:szCs w:val="20"/>
        </w:rPr>
        <w:drawing>
          <wp:inline distT="0" distB="0" distL="0" distR="0">
            <wp:extent cx="3187551" cy="2374900"/>
            <wp:effectExtent l="0" t="0" r="0" b="635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8844" t="30177" r="36822" b="22091"/>
                    <a:stretch/>
                  </pic:blipFill>
                  <pic:spPr bwMode="auto">
                    <a:xfrm>
                      <a:off x="0" y="0"/>
                      <a:ext cx="3195352" cy="238071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F3E6A" w:rsidRPr="00A301D9" w:rsidRDefault="009024AC" w:rsidP="009024AC">
      <w:pPr>
        <w:pStyle w:val="Didascalia"/>
        <w:jc w:val="center"/>
        <w:rPr>
          <w:color w:val="auto"/>
          <w:sz w:val="16"/>
          <w:szCs w:val="16"/>
        </w:rPr>
      </w:pPr>
      <w:r w:rsidRPr="00A301D9">
        <w:rPr>
          <w:color w:val="auto"/>
          <w:sz w:val="16"/>
          <w:szCs w:val="16"/>
        </w:rPr>
        <w:t xml:space="preserve">Fig. </w:t>
      </w:r>
      <w:r w:rsidR="006D699F">
        <w:rPr>
          <w:color w:val="auto"/>
          <w:sz w:val="16"/>
          <w:szCs w:val="16"/>
        </w:rPr>
        <w:t>8</w:t>
      </w:r>
      <w:r w:rsidR="00896068" w:rsidRPr="00A301D9">
        <w:rPr>
          <w:color w:val="auto"/>
          <w:sz w:val="16"/>
          <w:szCs w:val="16"/>
        </w:rPr>
        <w:t>: Test case 3</w:t>
      </w:r>
      <w:r w:rsidR="00AB79C9" w:rsidRPr="00A301D9">
        <w:rPr>
          <w:color w:val="auto"/>
          <w:sz w:val="16"/>
          <w:szCs w:val="16"/>
        </w:rPr>
        <w:t xml:space="preserve"> -</w:t>
      </w:r>
      <w:r w:rsidRPr="00A301D9">
        <w:rPr>
          <w:color w:val="auto"/>
          <w:sz w:val="16"/>
          <w:szCs w:val="16"/>
        </w:rPr>
        <w:t xml:space="preserve"> Flux linked with a diamagnetic loop due to PF/TF coils and magnetic inserts</w:t>
      </w:r>
    </w:p>
    <w:p w:rsidR="006D699F" w:rsidRDefault="00A35AD5" w:rsidP="00A35AD5">
      <w:pPr>
        <w:ind w:firstLine="202"/>
        <w:jc w:val="both"/>
        <w:rPr>
          <w:lang w:eastAsia="it-IT"/>
        </w:rPr>
      </w:pPr>
      <w:r>
        <w:rPr>
          <w:lang w:eastAsia="it-IT"/>
        </w:rPr>
        <w:t>The results,</w:t>
      </w:r>
      <w:r w:rsidR="006D699F" w:rsidRPr="00C0535F">
        <w:rPr>
          <w:lang w:eastAsia="it-IT"/>
        </w:rPr>
        <w:t xml:space="preserve"> obtained </w:t>
      </w:r>
      <w:r w:rsidR="006D699F">
        <w:rPr>
          <w:lang w:eastAsia="it-IT"/>
        </w:rPr>
        <w:t xml:space="preserve">by </w:t>
      </w:r>
      <w:r w:rsidR="006D699F" w:rsidRPr="00C0535F">
        <w:rPr>
          <w:lang w:eastAsia="it-IT"/>
        </w:rPr>
        <w:t xml:space="preserve">using </w:t>
      </w:r>
      <w:r>
        <w:rPr>
          <w:lang w:eastAsia="it-IT"/>
        </w:rPr>
        <w:t>both</w:t>
      </w:r>
      <w:r w:rsidR="006D699F">
        <w:rPr>
          <w:lang w:eastAsia="it-IT"/>
        </w:rPr>
        <w:t xml:space="preserve"> </w:t>
      </w:r>
      <w:r w:rsidR="001F592F">
        <w:rPr>
          <w:lang w:eastAsia="it-IT"/>
        </w:rPr>
        <w:t>CARIDDI</w:t>
      </w:r>
      <w:r>
        <w:rPr>
          <w:lang w:eastAsia="it-IT"/>
        </w:rPr>
        <w:t>-MAG</w:t>
      </w:r>
      <w:r w:rsidR="006D699F">
        <w:rPr>
          <w:lang w:eastAsia="it-IT"/>
        </w:rPr>
        <w:t xml:space="preserve"> and </w:t>
      </w:r>
      <w:r w:rsidR="001F592F">
        <w:rPr>
          <w:lang w:eastAsia="it-IT"/>
        </w:rPr>
        <w:t>COMPFLUX</w:t>
      </w:r>
      <w:r w:rsidR="006D699F">
        <w:rPr>
          <w:lang w:eastAsia="it-IT"/>
        </w:rPr>
        <w:t xml:space="preserve"> </w:t>
      </w:r>
      <w:r w:rsidR="006D699F" w:rsidRPr="00C0535F">
        <w:rPr>
          <w:lang w:eastAsia="it-IT"/>
        </w:rPr>
        <w:t>processor</w:t>
      </w:r>
      <w:r>
        <w:rPr>
          <w:lang w:eastAsia="it-IT"/>
        </w:rPr>
        <w:t>s, are reported below</w:t>
      </w:r>
      <w:r w:rsidR="006D699F" w:rsidRPr="00C0535F">
        <w:rPr>
          <w:lang w:eastAsia="it-IT"/>
        </w:rPr>
        <w:t>:</w:t>
      </w:r>
    </w:p>
    <w:p w:rsidR="00A35AD5" w:rsidRDefault="00A35AD5" w:rsidP="00A35AD5">
      <w:pPr>
        <w:ind w:firstLine="202"/>
        <w:jc w:val="both"/>
        <w:rPr>
          <w:lang w:eastAsia="it-IT"/>
        </w:rPr>
      </w:pPr>
    </w:p>
    <w:p w:rsidR="006D699F" w:rsidRDefault="001F592F" w:rsidP="00DD3708">
      <w:pPr>
        <w:pStyle w:val="StileGiustificatoprima3pt2"/>
        <w:numPr>
          <w:ilvl w:val="0"/>
          <w:numId w:val="37"/>
        </w:numPr>
        <w:ind w:left="709"/>
        <w:rPr>
          <w:sz w:val="20"/>
          <w:lang w:val="en-US"/>
        </w:rPr>
      </w:pPr>
      <w:r>
        <w:rPr>
          <w:sz w:val="20"/>
          <w:lang w:val="en-US"/>
        </w:rPr>
        <w:t>CARIDDI</w:t>
      </w:r>
      <w:r w:rsidR="00A35AD5">
        <w:rPr>
          <w:sz w:val="20"/>
          <w:lang w:val="en-US"/>
        </w:rPr>
        <w:t>-MAG</w:t>
      </w:r>
      <w:r w:rsidR="006D699F" w:rsidRPr="00793D34">
        <w:rPr>
          <w:sz w:val="20"/>
          <w:lang w:val="en-US"/>
        </w:rPr>
        <w:t xml:space="preserve"> processor: </w:t>
      </w:r>
      <w:r w:rsidR="00A35AD5">
        <w:rPr>
          <w:sz w:val="20"/>
          <w:lang w:val="en-US"/>
        </w:rPr>
        <w:tab/>
      </w:r>
      <w:r w:rsidR="006D699F" w:rsidRPr="00793D34">
        <w:rPr>
          <w:sz w:val="20"/>
          <w:lang w:val="en-US"/>
        </w:rPr>
        <w:t>262.7309 Vs;</w:t>
      </w:r>
    </w:p>
    <w:p w:rsidR="006D699F" w:rsidRPr="00A301D9" w:rsidRDefault="001F592F" w:rsidP="00DD3708">
      <w:pPr>
        <w:pStyle w:val="StileGiustificatoprima3pt2"/>
        <w:numPr>
          <w:ilvl w:val="0"/>
          <w:numId w:val="37"/>
        </w:numPr>
        <w:ind w:left="709"/>
        <w:rPr>
          <w:sz w:val="20"/>
          <w:lang w:val="en-US"/>
        </w:rPr>
      </w:pPr>
      <w:r>
        <w:rPr>
          <w:sz w:val="20"/>
          <w:lang w:val="en-US"/>
        </w:rPr>
        <w:t>COMPFLUX</w:t>
      </w:r>
      <w:r w:rsidR="006D699F" w:rsidRPr="00793D34">
        <w:rPr>
          <w:sz w:val="20"/>
          <w:lang w:val="en-US"/>
        </w:rPr>
        <w:t xml:space="preserve"> processor: </w:t>
      </w:r>
      <w:r w:rsidR="006D699F">
        <w:rPr>
          <w:sz w:val="20"/>
          <w:lang w:val="en-US"/>
        </w:rPr>
        <w:tab/>
      </w:r>
      <w:r w:rsidR="00A35AD5">
        <w:rPr>
          <w:sz w:val="20"/>
          <w:lang w:val="en-US"/>
        </w:rPr>
        <w:tab/>
      </w:r>
      <w:r w:rsidR="006D699F" w:rsidRPr="00793D34">
        <w:rPr>
          <w:sz w:val="20"/>
          <w:lang w:val="en-US"/>
        </w:rPr>
        <w:t xml:space="preserve">262.7295 Vs </w:t>
      </w:r>
    </w:p>
    <w:p w:rsidR="00A35AD5" w:rsidRDefault="00A35AD5" w:rsidP="00A35AD5">
      <w:pPr>
        <w:jc w:val="both"/>
        <w:rPr>
          <w:lang w:eastAsia="it-IT"/>
        </w:rPr>
      </w:pPr>
    </w:p>
    <w:p w:rsidR="00A35AD5" w:rsidRPr="006D699F" w:rsidRDefault="00A35AD5" w:rsidP="00653D0A">
      <w:pPr>
        <w:ind w:firstLine="202"/>
        <w:jc w:val="both"/>
        <w:rPr>
          <w:lang w:eastAsia="it-IT"/>
        </w:rPr>
      </w:pPr>
      <w:r>
        <w:rPr>
          <w:lang w:eastAsia="it-IT"/>
        </w:rPr>
        <w:t>In the latter, we mode</w:t>
      </w:r>
      <w:r w:rsidR="008A308A">
        <w:rPr>
          <w:lang w:eastAsia="it-IT"/>
        </w:rPr>
        <w:t xml:space="preserve">l the ferromagnetic inserts by </w:t>
      </w:r>
      <w:r w:rsidRPr="00C0535F">
        <w:rPr>
          <w:lang w:eastAsia="it-IT"/>
        </w:rPr>
        <w:t>a set of spheres</w:t>
      </w:r>
      <w:r>
        <w:rPr>
          <w:lang w:eastAsia="it-IT"/>
        </w:rPr>
        <w:t>, as described in the paragraph 2.1</w:t>
      </w:r>
      <w:r w:rsidR="008A308A">
        <w:rPr>
          <w:lang w:eastAsia="it-IT"/>
        </w:rPr>
        <w:t xml:space="preserve"> using</w:t>
      </w:r>
      <w:r>
        <w:rPr>
          <w:lang w:eastAsia="it-IT"/>
        </w:rPr>
        <w:t xml:space="preserve"> </w:t>
      </w:r>
      <w:r w:rsidR="001F592F">
        <w:rPr>
          <w:lang w:eastAsia="it-IT"/>
        </w:rPr>
        <w:t>CARIDDI</w:t>
      </w:r>
      <w:r>
        <w:rPr>
          <w:lang w:eastAsia="it-IT"/>
        </w:rPr>
        <w:t xml:space="preserve"> for </w:t>
      </w:r>
      <w:r w:rsidRPr="00C0535F">
        <w:rPr>
          <w:lang w:eastAsia="it-IT"/>
        </w:rPr>
        <w:t>th</w:t>
      </w:r>
      <w:r>
        <w:rPr>
          <w:lang w:eastAsia="it-IT"/>
        </w:rPr>
        <w:t>e computation of the magnetization vector field of the inserts.</w:t>
      </w:r>
    </w:p>
    <w:p w:rsidR="000151A1" w:rsidRDefault="000151A1" w:rsidP="00653D0A">
      <w:pPr>
        <w:ind w:firstLine="202"/>
        <w:jc w:val="both"/>
        <w:rPr>
          <w:lang w:eastAsia="it-IT"/>
        </w:rPr>
      </w:pPr>
      <w:r w:rsidRPr="00793D34">
        <w:rPr>
          <w:lang w:eastAsia="it-IT"/>
        </w:rPr>
        <w:t>The flux computed by the two processors is the sum of the three contributions due to TF Coils, PF Coils and Ferromagnetic Inserts; the following table</w:t>
      </w:r>
      <w:r w:rsidR="00653D0A">
        <w:rPr>
          <w:lang w:eastAsia="it-IT"/>
        </w:rPr>
        <w:t xml:space="preserve"> 3</w:t>
      </w:r>
      <w:r w:rsidRPr="00793D34">
        <w:rPr>
          <w:lang w:eastAsia="it-IT"/>
        </w:rPr>
        <w:t xml:space="preserve"> summarize</w:t>
      </w:r>
      <w:r w:rsidR="00653D0A">
        <w:rPr>
          <w:lang w:eastAsia="it-IT"/>
        </w:rPr>
        <w:t>s</w:t>
      </w:r>
      <w:r w:rsidRPr="00793D34">
        <w:rPr>
          <w:lang w:eastAsia="it-IT"/>
        </w:rPr>
        <w:t xml:space="preserve"> the single contributions for each calcul</w:t>
      </w:r>
      <w:r w:rsidR="00653D0A">
        <w:rPr>
          <w:lang w:eastAsia="it-IT"/>
        </w:rPr>
        <w:t>ation.</w:t>
      </w:r>
    </w:p>
    <w:p w:rsidR="00653D0A" w:rsidRPr="00D82EF6" w:rsidRDefault="00653D0A" w:rsidP="00653D0A">
      <w:pPr>
        <w:ind w:firstLine="202"/>
        <w:jc w:val="both"/>
        <w:rPr>
          <w:lang w:eastAsia="it-IT"/>
        </w:rPr>
      </w:pPr>
    </w:p>
    <w:p w:rsidR="000151A1" w:rsidRPr="00653D0A" w:rsidRDefault="00653D0A" w:rsidP="00653D0A">
      <w:pPr>
        <w:ind w:left="142" w:right="362"/>
        <w:jc w:val="both"/>
        <w:rPr>
          <w:b/>
          <w:bCs/>
          <w:sz w:val="16"/>
          <w:szCs w:val="16"/>
        </w:rPr>
      </w:pPr>
      <w:r>
        <w:rPr>
          <w:b/>
          <w:bCs/>
          <w:sz w:val="16"/>
          <w:szCs w:val="16"/>
        </w:rPr>
        <w:t>Table 3: Test case n.3</w:t>
      </w:r>
      <w:r w:rsidRPr="007F2E54">
        <w:rPr>
          <w:b/>
          <w:bCs/>
          <w:sz w:val="16"/>
          <w:szCs w:val="16"/>
        </w:rPr>
        <w:t xml:space="preserve"> </w:t>
      </w:r>
      <w:r>
        <w:rPr>
          <w:b/>
          <w:bCs/>
          <w:sz w:val="16"/>
          <w:szCs w:val="16"/>
        </w:rPr>
        <w:t>–</w:t>
      </w:r>
      <w:r w:rsidRPr="007F2E54">
        <w:rPr>
          <w:b/>
          <w:bCs/>
          <w:sz w:val="16"/>
          <w:szCs w:val="16"/>
        </w:rPr>
        <w:t xml:space="preserve"> </w:t>
      </w:r>
      <w:r>
        <w:rPr>
          <w:b/>
          <w:bCs/>
          <w:sz w:val="16"/>
          <w:szCs w:val="16"/>
        </w:rPr>
        <w:t>Single contributions of the sources to the flux linked</w:t>
      </w:r>
      <w:r w:rsidR="00BE3A11">
        <w:rPr>
          <w:b/>
          <w:bCs/>
          <w:sz w:val="16"/>
          <w:szCs w:val="16"/>
        </w:rPr>
        <w:t xml:space="preserve"> to</w:t>
      </w:r>
      <w:r>
        <w:rPr>
          <w:b/>
          <w:bCs/>
          <w:sz w:val="16"/>
          <w:szCs w:val="16"/>
        </w:rPr>
        <w:t xml:space="preserve"> </w:t>
      </w:r>
      <w:r w:rsidR="00BE3A11">
        <w:rPr>
          <w:b/>
          <w:bCs/>
          <w:sz w:val="16"/>
          <w:szCs w:val="16"/>
        </w:rPr>
        <w:t>the diamagnetic loop</w:t>
      </w:r>
    </w:p>
    <w:tbl>
      <w:tblPr>
        <w:tblStyle w:val="Grigliatabella"/>
        <w:tblW w:w="0" w:type="auto"/>
        <w:tblLook w:val="04A0"/>
      </w:tblPr>
      <w:tblGrid>
        <w:gridCol w:w="2274"/>
        <w:gridCol w:w="1088"/>
        <w:gridCol w:w="883"/>
      </w:tblGrid>
      <w:tr w:rsidR="000151A1" w:rsidTr="00A301D9">
        <w:tc>
          <w:tcPr>
            <w:tcW w:w="0" w:type="auto"/>
          </w:tcPr>
          <w:p w:rsidR="000151A1" w:rsidRPr="00BE3A11" w:rsidRDefault="000151A1" w:rsidP="00BF3E6A">
            <w:pPr>
              <w:pStyle w:val="Default"/>
              <w:jc w:val="both"/>
              <w:rPr>
                <w:sz w:val="16"/>
                <w:szCs w:val="16"/>
                <w:lang w:val="en-GB"/>
              </w:rPr>
            </w:pPr>
          </w:p>
        </w:tc>
        <w:tc>
          <w:tcPr>
            <w:tcW w:w="0" w:type="auto"/>
          </w:tcPr>
          <w:p w:rsidR="000151A1" w:rsidRPr="00BE3A11" w:rsidRDefault="001F592F" w:rsidP="00BF3E6A">
            <w:pPr>
              <w:pStyle w:val="Default"/>
              <w:jc w:val="both"/>
              <w:rPr>
                <w:sz w:val="16"/>
                <w:szCs w:val="16"/>
                <w:lang w:val="en-GB"/>
              </w:rPr>
            </w:pPr>
            <w:r>
              <w:rPr>
                <w:sz w:val="16"/>
                <w:szCs w:val="16"/>
                <w:lang w:val="en-GB"/>
              </w:rPr>
              <w:t>COMPFLUX</w:t>
            </w:r>
          </w:p>
        </w:tc>
        <w:tc>
          <w:tcPr>
            <w:tcW w:w="0" w:type="auto"/>
          </w:tcPr>
          <w:p w:rsidR="000151A1" w:rsidRPr="00BE3A11" w:rsidRDefault="001F592F" w:rsidP="00BF3E6A">
            <w:pPr>
              <w:pStyle w:val="Default"/>
              <w:jc w:val="both"/>
              <w:rPr>
                <w:sz w:val="16"/>
                <w:szCs w:val="16"/>
                <w:lang w:val="en-GB"/>
              </w:rPr>
            </w:pPr>
            <w:r>
              <w:rPr>
                <w:sz w:val="16"/>
                <w:szCs w:val="16"/>
                <w:lang w:val="en-GB"/>
              </w:rPr>
              <w:t>CARIDDI</w:t>
            </w:r>
          </w:p>
        </w:tc>
      </w:tr>
      <w:tr w:rsidR="000151A1" w:rsidTr="00A301D9">
        <w:tc>
          <w:tcPr>
            <w:tcW w:w="0" w:type="auto"/>
          </w:tcPr>
          <w:p w:rsidR="000151A1" w:rsidRPr="00BE3A11" w:rsidRDefault="000151A1" w:rsidP="00BF3E6A">
            <w:pPr>
              <w:pStyle w:val="Default"/>
              <w:jc w:val="both"/>
              <w:rPr>
                <w:sz w:val="16"/>
                <w:szCs w:val="16"/>
                <w:lang w:val="en-GB"/>
              </w:rPr>
            </w:pPr>
            <w:r w:rsidRPr="00BE3A11">
              <w:rPr>
                <w:sz w:val="16"/>
                <w:szCs w:val="16"/>
                <w:lang w:val="en-GB"/>
              </w:rPr>
              <w:t>TF Coils Flux [Vs]</w:t>
            </w:r>
          </w:p>
        </w:tc>
        <w:tc>
          <w:tcPr>
            <w:tcW w:w="0" w:type="auto"/>
          </w:tcPr>
          <w:p w:rsidR="000151A1" w:rsidRPr="00BE3A11" w:rsidRDefault="000151A1" w:rsidP="00BF3E6A">
            <w:pPr>
              <w:pStyle w:val="Default"/>
              <w:jc w:val="both"/>
              <w:rPr>
                <w:sz w:val="16"/>
                <w:szCs w:val="16"/>
                <w:lang w:val="en-GB"/>
              </w:rPr>
            </w:pPr>
            <w:r w:rsidRPr="00BE3A11">
              <w:rPr>
                <w:sz w:val="16"/>
                <w:szCs w:val="16"/>
                <w:lang w:val="en-GB"/>
              </w:rPr>
              <w:t>262.1319</w:t>
            </w:r>
          </w:p>
        </w:tc>
        <w:tc>
          <w:tcPr>
            <w:tcW w:w="0" w:type="auto"/>
          </w:tcPr>
          <w:p w:rsidR="000151A1" w:rsidRPr="00BE3A11" w:rsidRDefault="000151A1" w:rsidP="00BF3E6A">
            <w:pPr>
              <w:pStyle w:val="Default"/>
              <w:jc w:val="both"/>
              <w:rPr>
                <w:sz w:val="16"/>
                <w:szCs w:val="16"/>
                <w:lang w:val="en-GB"/>
              </w:rPr>
            </w:pPr>
            <w:r w:rsidRPr="00BE3A11">
              <w:rPr>
                <w:sz w:val="16"/>
                <w:szCs w:val="16"/>
                <w:lang w:val="en-GB"/>
              </w:rPr>
              <w:t>262.1359</w:t>
            </w:r>
          </w:p>
        </w:tc>
      </w:tr>
      <w:tr w:rsidR="000151A1" w:rsidTr="00A301D9">
        <w:tc>
          <w:tcPr>
            <w:tcW w:w="0" w:type="auto"/>
          </w:tcPr>
          <w:p w:rsidR="000151A1" w:rsidRPr="00BE3A11" w:rsidRDefault="000151A1" w:rsidP="00BF3E6A">
            <w:pPr>
              <w:pStyle w:val="Default"/>
              <w:jc w:val="both"/>
              <w:rPr>
                <w:sz w:val="16"/>
                <w:szCs w:val="16"/>
                <w:lang w:val="en-GB"/>
              </w:rPr>
            </w:pPr>
            <w:r w:rsidRPr="00BE3A11">
              <w:rPr>
                <w:sz w:val="16"/>
                <w:szCs w:val="16"/>
                <w:lang w:val="en-GB"/>
              </w:rPr>
              <w:t>PF Coils Flux [Vs]</w:t>
            </w:r>
          </w:p>
        </w:tc>
        <w:tc>
          <w:tcPr>
            <w:tcW w:w="0" w:type="auto"/>
          </w:tcPr>
          <w:p w:rsidR="000151A1" w:rsidRPr="00BE3A11" w:rsidRDefault="000151A1" w:rsidP="00BF3E6A">
            <w:pPr>
              <w:pStyle w:val="Default"/>
              <w:jc w:val="both"/>
              <w:rPr>
                <w:sz w:val="16"/>
                <w:szCs w:val="16"/>
                <w:lang w:val="en-GB"/>
              </w:rPr>
            </w:pPr>
            <w:r w:rsidRPr="00BE3A11">
              <w:rPr>
                <w:sz w:val="16"/>
                <w:szCs w:val="16"/>
                <w:lang w:val="en-GB"/>
              </w:rPr>
              <w:t>1.115e-16</w:t>
            </w:r>
          </w:p>
        </w:tc>
        <w:tc>
          <w:tcPr>
            <w:tcW w:w="0" w:type="auto"/>
          </w:tcPr>
          <w:p w:rsidR="000151A1" w:rsidRPr="00BE3A11" w:rsidRDefault="000151A1" w:rsidP="00BF3E6A">
            <w:pPr>
              <w:pStyle w:val="Default"/>
              <w:jc w:val="both"/>
              <w:rPr>
                <w:sz w:val="16"/>
                <w:szCs w:val="16"/>
                <w:lang w:val="en-GB"/>
              </w:rPr>
            </w:pPr>
            <w:r w:rsidRPr="00BE3A11">
              <w:rPr>
                <w:sz w:val="16"/>
                <w:szCs w:val="16"/>
                <w:lang w:val="en-GB"/>
              </w:rPr>
              <w:t>0</w:t>
            </w:r>
          </w:p>
        </w:tc>
      </w:tr>
      <w:tr w:rsidR="000151A1" w:rsidTr="00A301D9">
        <w:tc>
          <w:tcPr>
            <w:tcW w:w="0" w:type="auto"/>
          </w:tcPr>
          <w:p w:rsidR="000151A1" w:rsidRPr="00BE3A11" w:rsidRDefault="000151A1" w:rsidP="00BF3E6A">
            <w:pPr>
              <w:pStyle w:val="Default"/>
              <w:jc w:val="both"/>
              <w:rPr>
                <w:sz w:val="16"/>
                <w:szCs w:val="16"/>
                <w:lang w:val="en-GB"/>
              </w:rPr>
            </w:pPr>
            <w:r w:rsidRPr="00BE3A11">
              <w:rPr>
                <w:sz w:val="16"/>
                <w:szCs w:val="16"/>
                <w:lang w:val="en-GB"/>
              </w:rPr>
              <w:t>Ferromagnetic Inserts Flux [Vs]</w:t>
            </w:r>
          </w:p>
        </w:tc>
        <w:tc>
          <w:tcPr>
            <w:tcW w:w="0" w:type="auto"/>
          </w:tcPr>
          <w:p w:rsidR="000151A1" w:rsidRPr="00BE3A11" w:rsidRDefault="000151A1" w:rsidP="00BF3E6A">
            <w:pPr>
              <w:pStyle w:val="Default"/>
              <w:jc w:val="both"/>
              <w:rPr>
                <w:sz w:val="16"/>
                <w:szCs w:val="16"/>
                <w:lang w:val="en-GB"/>
              </w:rPr>
            </w:pPr>
            <w:r w:rsidRPr="00BE3A11">
              <w:rPr>
                <w:sz w:val="16"/>
                <w:szCs w:val="16"/>
                <w:lang w:val="en-US"/>
              </w:rPr>
              <w:t>0.5975 Vs</w:t>
            </w:r>
          </w:p>
        </w:tc>
        <w:tc>
          <w:tcPr>
            <w:tcW w:w="0" w:type="auto"/>
          </w:tcPr>
          <w:p w:rsidR="000151A1" w:rsidRPr="00BE3A11" w:rsidRDefault="000151A1" w:rsidP="00BF3E6A">
            <w:pPr>
              <w:pStyle w:val="Default"/>
              <w:jc w:val="both"/>
              <w:rPr>
                <w:sz w:val="16"/>
                <w:szCs w:val="16"/>
                <w:lang w:val="en-GB"/>
              </w:rPr>
            </w:pPr>
            <w:r w:rsidRPr="00BE3A11">
              <w:rPr>
                <w:sz w:val="16"/>
                <w:szCs w:val="16"/>
                <w:lang w:val="en-US"/>
              </w:rPr>
              <w:t>0.5950</w:t>
            </w:r>
          </w:p>
        </w:tc>
      </w:tr>
    </w:tbl>
    <w:p w:rsidR="00BF3E6A" w:rsidRPr="00C0535F" w:rsidRDefault="00BF3E6A" w:rsidP="00BF3E6A">
      <w:pPr>
        <w:pStyle w:val="Default"/>
        <w:jc w:val="both"/>
        <w:rPr>
          <w:i/>
          <w:sz w:val="20"/>
          <w:szCs w:val="20"/>
          <w:lang w:val="en-GB"/>
        </w:rPr>
      </w:pPr>
    </w:p>
    <w:p w:rsidR="00BF3E6A" w:rsidRPr="00896068" w:rsidRDefault="00BF3E6A" w:rsidP="001A0710">
      <w:pPr>
        <w:numPr>
          <w:ilvl w:val="0"/>
          <w:numId w:val="8"/>
        </w:numPr>
        <w:spacing w:line="276" w:lineRule="auto"/>
        <w:ind w:left="567"/>
        <w:jc w:val="both"/>
        <w:rPr>
          <w:b/>
        </w:rPr>
      </w:pPr>
      <w:r w:rsidRPr="00896068">
        <w:rPr>
          <w:b/>
        </w:rPr>
        <w:lastRenderedPageBreak/>
        <w:t>Deformation of a loop</w:t>
      </w:r>
    </w:p>
    <w:p w:rsidR="001C37E1" w:rsidRDefault="00BF3E6A" w:rsidP="001C37E1">
      <w:pPr>
        <w:pStyle w:val="Default"/>
        <w:ind w:firstLine="202"/>
        <w:jc w:val="both"/>
        <w:rPr>
          <w:sz w:val="20"/>
          <w:szCs w:val="20"/>
          <w:lang w:val="en-US"/>
        </w:rPr>
      </w:pPr>
      <w:r w:rsidRPr="00C0535F">
        <w:rPr>
          <w:sz w:val="20"/>
          <w:szCs w:val="20"/>
          <w:lang w:val="en-US"/>
        </w:rPr>
        <w:t xml:space="preserve">The </w:t>
      </w:r>
      <w:r w:rsidR="001C37E1">
        <w:rPr>
          <w:sz w:val="20"/>
          <w:szCs w:val="20"/>
          <w:lang w:val="en-US"/>
        </w:rPr>
        <w:t xml:space="preserve">last test case is devoted to assess the performance of the interpolation procedure for the flux computation. </w:t>
      </w:r>
    </w:p>
    <w:p w:rsidR="00BF3E6A" w:rsidRPr="00C0535F" w:rsidRDefault="001C37E1" w:rsidP="001C37E1">
      <w:pPr>
        <w:pStyle w:val="Default"/>
        <w:ind w:firstLine="202"/>
        <w:jc w:val="both"/>
        <w:rPr>
          <w:sz w:val="20"/>
          <w:szCs w:val="20"/>
          <w:lang w:val="en-US"/>
        </w:rPr>
      </w:pPr>
      <w:r>
        <w:rPr>
          <w:sz w:val="20"/>
          <w:szCs w:val="20"/>
          <w:lang w:val="en-US"/>
        </w:rPr>
        <w:t xml:space="preserve">The </w:t>
      </w:r>
      <w:r w:rsidR="00BF3E6A" w:rsidRPr="00C0535F">
        <w:rPr>
          <w:sz w:val="20"/>
          <w:szCs w:val="20"/>
          <w:lang w:val="en-US"/>
        </w:rPr>
        <w:t>so</w:t>
      </w:r>
      <w:r>
        <w:rPr>
          <w:sz w:val="20"/>
          <w:szCs w:val="20"/>
          <w:lang w:val="en-US"/>
        </w:rPr>
        <w:t xml:space="preserve">urce is a circular wire of 1 m radius, located at z = 0 and </w:t>
      </w:r>
      <w:r w:rsidR="00BF3E6A" w:rsidRPr="00C0535F">
        <w:rPr>
          <w:sz w:val="20"/>
          <w:szCs w:val="20"/>
          <w:lang w:val="en-US"/>
        </w:rPr>
        <w:t>carrying a</w:t>
      </w:r>
      <w:r>
        <w:rPr>
          <w:sz w:val="20"/>
          <w:szCs w:val="20"/>
          <w:lang w:val="en-US"/>
        </w:rPr>
        <w:t>n</w:t>
      </w:r>
      <w:r w:rsidR="00BF3E6A" w:rsidRPr="00C0535F">
        <w:rPr>
          <w:sz w:val="20"/>
          <w:szCs w:val="20"/>
          <w:lang w:val="en-US"/>
        </w:rPr>
        <w:t xml:space="preserve"> 1 A</w:t>
      </w:r>
      <w:r>
        <w:rPr>
          <w:sz w:val="20"/>
          <w:szCs w:val="20"/>
          <w:lang w:val="en-US"/>
        </w:rPr>
        <w:t xml:space="preserve"> current</w:t>
      </w:r>
      <w:r w:rsidR="009B325D">
        <w:rPr>
          <w:sz w:val="20"/>
          <w:szCs w:val="20"/>
          <w:lang w:val="en-US"/>
        </w:rPr>
        <w:t>;</w:t>
      </w:r>
      <w:r w:rsidR="00BF3E6A" w:rsidRPr="00C0535F">
        <w:rPr>
          <w:sz w:val="20"/>
          <w:szCs w:val="20"/>
          <w:lang w:val="en-US"/>
        </w:rPr>
        <w:t xml:space="preserve"> </w:t>
      </w:r>
      <w:r w:rsidR="009B325D">
        <w:rPr>
          <w:sz w:val="20"/>
          <w:szCs w:val="20"/>
          <w:lang w:val="en-US"/>
        </w:rPr>
        <w:t>t</w:t>
      </w:r>
      <w:r w:rsidR="00BF3E6A" w:rsidRPr="00C0535F">
        <w:rPr>
          <w:sz w:val="20"/>
          <w:szCs w:val="20"/>
          <w:lang w:val="en-US"/>
        </w:rPr>
        <w:t>he unperturbed magnetic sensor is</w:t>
      </w:r>
      <w:r>
        <w:rPr>
          <w:sz w:val="20"/>
          <w:szCs w:val="20"/>
          <w:lang w:val="en-US"/>
        </w:rPr>
        <w:t xml:space="preserve"> a coaxial loop of the same radius</w:t>
      </w:r>
      <w:r w:rsidR="00BF3E6A" w:rsidRPr="00C0535F">
        <w:rPr>
          <w:sz w:val="20"/>
          <w:szCs w:val="20"/>
          <w:lang w:val="en-US"/>
        </w:rPr>
        <w:t xml:space="preserve">, located at z = 0.5 m, which is then perturbed by a </w:t>
      </w:r>
      <w:r>
        <w:rPr>
          <w:sz w:val="20"/>
          <w:szCs w:val="20"/>
          <w:lang w:val="en-US"/>
        </w:rPr>
        <w:t>rigid deformation</w:t>
      </w:r>
      <w:r w:rsidR="00BF3E6A" w:rsidRPr="00C0535F">
        <w:rPr>
          <w:sz w:val="20"/>
          <w:szCs w:val="20"/>
          <w:lang w:val="en-US"/>
        </w:rPr>
        <w:t xml:space="preserve"> (</w:t>
      </w:r>
      <w:r>
        <w:rPr>
          <w:sz w:val="20"/>
          <w:szCs w:val="20"/>
          <w:lang w:val="en-US"/>
        </w:rPr>
        <w:t xml:space="preserve">we first apply  a translation of </w:t>
      </w:r>
      <w:r w:rsidR="00BF3E6A" w:rsidRPr="00C0535F">
        <w:rPr>
          <w:sz w:val="20"/>
          <w:szCs w:val="20"/>
          <w:lang w:val="en-US"/>
        </w:rPr>
        <w:sym w:font="Symbol" w:char="F044"/>
      </w:r>
      <w:r w:rsidR="00BF3E6A" w:rsidRPr="00C0535F">
        <w:rPr>
          <w:sz w:val="20"/>
          <w:szCs w:val="20"/>
          <w:lang w:val="en-US"/>
        </w:rPr>
        <w:t xml:space="preserve">x = 0.02 m, </w:t>
      </w:r>
      <w:r w:rsidR="00BF3E6A" w:rsidRPr="00C0535F">
        <w:rPr>
          <w:sz w:val="20"/>
          <w:szCs w:val="20"/>
          <w:lang w:val="en-US"/>
        </w:rPr>
        <w:sym w:font="Symbol" w:char="F044"/>
      </w:r>
      <w:r w:rsidR="00BF3E6A" w:rsidRPr="00C0535F">
        <w:rPr>
          <w:sz w:val="20"/>
          <w:szCs w:val="20"/>
          <w:lang w:val="en-US"/>
        </w:rPr>
        <w:t xml:space="preserve">y = 0.02 m, </w:t>
      </w:r>
      <w:r w:rsidR="00BF3E6A" w:rsidRPr="00C0535F">
        <w:rPr>
          <w:sz w:val="20"/>
          <w:szCs w:val="20"/>
          <w:lang w:val="en-US"/>
        </w:rPr>
        <w:sym w:font="Symbol" w:char="F044"/>
      </w:r>
      <w:r>
        <w:rPr>
          <w:sz w:val="20"/>
          <w:szCs w:val="20"/>
          <w:lang w:val="en-US"/>
        </w:rPr>
        <w:t>z = 0.01 m; then  a rotation of 4 deg</w:t>
      </w:r>
      <w:r w:rsidR="00BF3E6A" w:rsidRPr="00C0535F">
        <w:rPr>
          <w:sz w:val="20"/>
          <w:szCs w:val="20"/>
          <w:lang w:val="en-US"/>
        </w:rPr>
        <w:t xml:space="preserve"> around the x-axis</w:t>
      </w:r>
      <w:r>
        <w:rPr>
          <w:sz w:val="20"/>
          <w:szCs w:val="20"/>
          <w:lang w:val="en-US"/>
        </w:rPr>
        <w:t>)</w:t>
      </w:r>
      <w:r w:rsidR="005329EF">
        <w:rPr>
          <w:sz w:val="20"/>
          <w:szCs w:val="20"/>
          <w:lang w:val="en-US"/>
        </w:rPr>
        <w:t xml:space="preserve"> (Fig.9)</w:t>
      </w:r>
      <w:r w:rsidR="00BF3E6A" w:rsidRPr="00C0535F">
        <w:rPr>
          <w:sz w:val="20"/>
          <w:szCs w:val="20"/>
          <w:lang w:val="en-US"/>
        </w:rPr>
        <w:t>.</w:t>
      </w:r>
    </w:p>
    <w:p w:rsidR="005329EF" w:rsidRDefault="001C37E1" w:rsidP="001C37E1">
      <w:pPr>
        <w:pStyle w:val="Default"/>
        <w:ind w:firstLine="202"/>
        <w:jc w:val="both"/>
        <w:rPr>
          <w:sz w:val="20"/>
          <w:szCs w:val="20"/>
          <w:lang w:val="en-US"/>
        </w:rPr>
      </w:pPr>
      <w:r>
        <w:rPr>
          <w:sz w:val="20"/>
          <w:szCs w:val="20"/>
          <w:lang w:val="en-US"/>
        </w:rPr>
        <w:t xml:space="preserve">An unperturbed flux </w:t>
      </w:r>
      <w:r w:rsidR="005329EF">
        <w:rPr>
          <w:sz w:val="20"/>
          <w:szCs w:val="20"/>
          <w:lang w:val="en-US"/>
        </w:rPr>
        <w:t xml:space="preserve">of </w:t>
      </w:r>
      <w:r w:rsidR="005329EF" w:rsidRPr="00C0535F">
        <w:rPr>
          <w:sz w:val="20"/>
          <w:szCs w:val="20"/>
          <w:lang w:val="en-US"/>
        </w:rPr>
        <w:t>1.1126E-06 Vs</w:t>
      </w:r>
      <w:r w:rsidR="005329EF">
        <w:rPr>
          <w:sz w:val="20"/>
          <w:szCs w:val="20"/>
          <w:lang w:val="en-US"/>
        </w:rPr>
        <w:t xml:space="preserve"> </w:t>
      </w:r>
      <w:r>
        <w:rPr>
          <w:sz w:val="20"/>
          <w:szCs w:val="20"/>
          <w:lang w:val="en-US"/>
        </w:rPr>
        <w:t>i</w:t>
      </w:r>
      <w:r w:rsidR="00BF3E6A" w:rsidRPr="00C0535F">
        <w:rPr>
          <w:sz w:val="20"/>
          <w:szCs w:val="20"/>
          <w:lang w:val="en-US"/>
        </w:rPr>
        <w:t xml:space="preserve">s </w:t>
      </w:r>
      <w:r w:rsidR="005329EF">
        <w:rPr>
          <w:sz w:val="20"/>
          <w:szCs w:val="20"/>
          <w:lang w:val="en-US"/>
        </w:rPr>
        <w:t>obtained</w:t>
      </w:r>
      <w:r>
        <w:rPr>
          <w:sz w:val="20"/>
          <w:szCs w:val="20"/>
          <w:lang w:val="en-US"/>
        </w:rPr>
        <w:t xml:space="preserve"> </w:t>
      </w:r>
      <w:r w:rsidR="005329EF">
        <w:rPr>
          <w:sz w:val="20"/>
          <w:szCs w:val="20"/>
          <w:lang w:val="en-US"/>
        </w:rPr>
        <w:t>both via</w:t>
      </w:r>
      <w:r w:rsidR="00BF3E6A" w:rsidRPr="00C0535F">
        <w:rPr>
          <w:sz w:val="20"/>
          <w:szCs w:val="20"/>
          <w:lang w:val="en-US"/>
        </w:rPr>
        <w:t xml:space="preserve"> </w:t>
      </w:r>
      <w:r w:rsidR="001F592F">
        <w:rPr>
          <w:sz w:val="20"/>
          <w:szCs w:val="20"/>
          <w:lang w:val="en-US"/>
        </w:rPr>
        <w:t>COMPFLUX</w:t>
      </w:r>
      <w:r>
        <w:rPr>
          <w:sz w:val="20"/>
          <w:szCs w:val="20"/>
          <w:lang w:val="en-US"/>
        </w:rPr>
        <w:t xml:space="preserve"> and </w:t>
      </w:r>
      <w:r w:rsidR="001F592F">
        <w:rPr>
          <w:sz w:val="20"/>
          <w:szCs w:val="20"/>
          <w:lang w:val="en-US"/>
        </w:rPr>
        <w:t>SOLENOID</w:t>
      </w:r>
      <w:r w:rsidR="005329EF">
        <w:rPr>
          <w:sz w:val="20"/>
          <w:szCs w:val="20"/>
          <w:lang w:val="en-US"/>
        </w:rPr>
        <w:t xml:space="preserve"> codes. </w:t>
      </w:r>
    </w:p>
    <w:p w:rsidR="00BF3E6A" w:rsidRPr="00C0535F" w:rsidRDefault="005329EF" w:rsidP="001C37E1">
      <w:pPr>
        <w:pStyle w:val="Default"/>
        <w:ind w:firstLine="202"/>
        <w:jc w:val="both"/>
        <w:rPr>
          <w:sz w:val="20"/>
          <w:szCs w:val="20"/>
          <w:lang w:val="en-US"/>
        </w:rPr>
      </w:pPr>
      <w:r>
        <w:rPr>
          <w:sz w:val="20"/>
          <w:szCs w:val="20"/>
          <w:lang w:val="en-US"/>
        </w:rPr>
        <w:t>T</w:t>
      </w:r>
      <w:r w:rsidR="00BF3E6A" w:rsidRPr="00C0535F">
        <w:rPr>
          <w:sz w:val="20"/>
          <w:szCs w:val="20"/>
          <w:lang w:val="en-US"/>
        </w:rPr>
        <w:t>he perturbed flux</w:t>
      </w:r>
      <w:r>
        <w:rPr>
          <w:sz w:val="20"/>
          <w:szCs w:val="20"/>
          <w:lang w:val="en-US"/>
        </w:rPr>
        <w:t>,</w:t>
      </w:r>
      <w:r w:rsidR="00BF3E6A" w:rsidRPr="00C0535F">
        <w:rPr>
          <w:sz w:val="20"/>
          <w:szCs w:val="20"/>
          <w:lang w:val="en-US"/>
        </w:rPr>
        <w:t xml:space="preserve"> </w:t>
      </w:r>
      <w:r w:rsidRPr="00C0535F">
        <w:rPr>
          <w:sz w:val="20"/>
          <w:szCs w:val="20"/>
          <w:lang w:val="en-US"/>
        </w:rPr>
        <w:t xml:space="preserve">directly computed by the </w:t>
      </w:r>
      <w:r w:rsidR="001F592F">
        <w:rPr>
          <w:sz w:val="20"/>
          <w:szCs w:val="20"/>
          <w:lang w:val="en-US"/>
        </w:rPr>
        <w:t>COMPFLUX</w:t>
      </w:r>
      <w:r w:rsidRPr="00C0535F">
        <w:rPr>
          <w:sz w:val="20"/>
          <w:szCs w:val="20"/>
          <w:lang w:val="en-US"/>
        </w:rPr>
        <w:t xml:space="preserve"> processor</w:t>
      </w:r>
      <w:r>
        <w:rPr>
          <w:sz w:val="20"/>
          <w:szCs w:val="20"/>
          <w:lang w:val="en-US"/>
        </w:rPr>
        <w:t>,</w:t>
      </w:r>
      <w:r w:rsidRPr="00C0535F">
        <w:rPr>
          <w:sz w:val="20"/>
          <w:szCs w:val="20"/>
          <w:lang w:val="en-US"/>
        </w:rPr>
        <w:t xml:space="preserve"> </w:t>
      </w:r>
      <w:r>
        <w:rPr>
          <w:sz w:val="20"/>
          <w:szCs w:val="20"/>
          <w:lang w:val="en-US"/>
        </w:rPr>
        <w:t>is 1.0957E-06, while</w:t>
      </w:r>
      <w:r w:rsidR="00BF3E6A" w:rsidRPr="00C0535F">
        <w:rPr>
          <w:sz w:val="20"/>
          <w:szCs w:val="20"/>
          <w:lang w:val="en-US"/>
        </w:rPr>
        <w:t xml:space="preserve"> the perturbed flux calculated via interpolation is 1.0964E-06 Vs.</w:t>
      </w:r>
    </w:p>
    <w:p w:rsidR="009024AC" w:rsidRDefault="00BF3E6A" w:rsidP="009024AC">
      <w:pPr>
        <w:pStyle w:val="Default"/>
        <w:keepNext/>
        <w:jc w:val="center"/>
      </w:pPr>
      <w:r w:rsidRPr="00C0535F">
        <w:rPr>
          <w:noProof/>
          <w:sz w:val="20"/>
          <w:szCs w:val="20"/>
        </w:rPr>
        <w:drawing>
          <wp:inline distT="0" distB="0" distL="0" distR="0">
            <wp:extent cx="3066040" cy="2184110"/>
            <wp:effectExtent l="0" t="0" r="1270" b="6985"/>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095" t="10255" r="8563" b="8732"/>
                    <a:stretch/>
                  </pic:blipFill>
                  <pic:spPr bwMode="auto">
                    <a:xfrm>
                      <a:off x="0" y="0"/>
                      <a:ext cx="3077476" cy="219225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F3E6A" w:rsidRPr="00A301D9" w:rsidRDefault="009024AC" w:rsidP="009024AC">
      <w:pPr>
        <w:pStyle w:val="Didascalia"/>
        <w:jc w:val="center"/>
        <w:rPr>
          <w:color w:val="auto"/>
          <w:sz w:val="16"/>
          <w:szCs w:val="16"/>
        </w:rPr>
      </w:pPr>
      <w:r w:rsidRPr="00A301D9">
        <w:rPr>
          <w:color w:val="auto"/>
          <w:sz w:val="16"/>
          <w:szCs w:val="16"/>
        </w:rPr>
        <w:t xml:space="preserve">Fig. </w:t>
      </w:r>
      <w:r w:rsidR="005329EF">
        <w:rPr>
          <w:color w:val="auto"/>
          <w:sz w:val="16"/>
          <w:szCs w:val="16"/>
        </w:rPr>
        <w:t>9</w:t>
      </w:r>
      <w:r w:rsidR="00896068" w:rsidRPr="00A301D9">
        <w:rPr>
          <w:color w:val="auto"/>
          <w:sz w:val="16"/>
          <w:szCs w:val="16"/>
        </w:rPr>
        <w:t>: Test case 4</w:t>
      </w:r>
      <w:r w:rsidR="009B325D">
        <w:rPr>
          <w:color w:val="auto"/>
          <w:sz w:val="16"/>
          <w:szCs w:val="16"/>
        </w:rPr>
        <w:t xml:space="preserve"> -</w:t>
      </w:r>
      <w:r w:rsidRPr="00A301D9">
        <w:rPr>
          <w:color w:val="auto"/>
          <w:sz w:val="16"/>
          <w:szCs w:val="16"/>
        </w:rPr>
        <w:t xml:space="preserve"> Deformation of a loop.</w:t>
      </w:r>
      <w:r w:rsidR="005329EF">
        <w:rPr>
          <w:color w:val="auto"/>
          <w:sz w:val="16"/>
          <w:szCs w:val="16"/>
        </w:rPr>
        <w:t xml:space="preserve"> The four auxiliary curves used for the interpolation are shown</w:t>
      </w:r>
      <w:r w:rsidR="00264711">
        <w:rPr>
          <w:color w:val="auto"/>
          <w:sz w:val="16"/>
          <w:szCs w:val="16"/>
        </w:rPr>
        <w:t xml:space="preserve"> as well as the deformed curve</w:t>
      </w:r>
      <w:r w:rsidR="00A03D31">
        <w:rPr>
          <w:color w:val="auto"/>
          <w:sz w:val="16"/>
          <w:szCs w:val="16"/>
        </w:rPr>
        <w:t xml:space="preserve"> (blue curve)</w:t>
      </w:r>
    </w:p>
    <w:p w:rsidR="00BF3E6A" w:rsidRDefault="00BF3E6A" w:rsidP="0043702C">
      <w:pPr>
        <w:pStyle w:val="Titolo1"/>
        <w:rPr>
          <w:b/>
        </w:rPr>
      </w:pPr>
      <w:r w:rsidRPr="0043702C">
        <w:rPr>
          <w:b/>
        </w:rPr>
        <w:t>Conclusions</w:t>
      </w:r>
    </w:p>
    <w:p w:rsidR="00EE268E" w:rsidRDefault="00BD0456" w:rsidP="00EE268E">
      <w:pPr>
        <w:ind w:firstLine="202"/>
        <w:jc w:val="both"/>
        <w:rPr>
          <w:lang w:eastAsia="it-IT"/>
        </w:rPr>
      </w:pPr>
      <w:r w:rsidRPr="00BD0456">
        <w:t xml:space="preserve">In this paper </w:t>
      </w:r>
      <w:r w:rsidR="00DE6206">
        <w:t xml:space="preserve">we have presented COMPFLUX, </w:t>
      </w:r>
      <w:r w:rsidR="00DE6206" w:rsidRPr="00DE6206">
        <w:t>a tool for the analysis of the effects of spurious sources and geometrical imperfections on the magnetic measurements in fusion devices</w:t>
      </w:r>
      <w:r w:rsidR="00875E82">
        <w:t xml:space="preserve">. </w:t>
      </w:r>
    </w:p>
    <w:p w:rsidR="00EE268E" w:rsidRDefault="00BD0456" w:rsidP="00EE268E">
      <w:pPr>
        <w:ind w:firstLine="202"/>
        <w:jc w:val="both"/>
        <w:rPr>
          <w:lang w:eastAsia="it-IT"/>
        </w:rPr>
      </w:pPr>
      <w:r w:rsidRPr="00BD0456">
        <w:t xml:space="preserve">The sources are massive axi-symmetric coils, </w:t>
      </w:r>
      <w:r>
        <w:t xml:space="preserve">generic </w:t>
      </w:r>
      <w:r w:rsidRPr="00BD0456">
        <w:t>f</w:t>
      </w:r>
      <w:r>
        <w:t>ilamentary</w:t>
      </w:r>
      <w:r w:rsidRPr="00BD0456">
        <w:t xml:space="preserve"> </w:t>
      </w:r>
      <w:r>
        <w:t>wire</w:t>
      </w:r>
      <w:r w:rsidR="0045238C">
        <w:t xml:space="preserve">s, </w:t>
      </w:r>
      <w:r w:rsidR="00875E82">
        <w:t>and</w:t>
      </w:r>
      <w:r>
        <w:t xml:space="preserve"> ferromagnetic material</w:t>
      </w:r>
      <w:r w:rsidR="0045238C">
        <w:t>s</w:t>
      </w:r>
      <w:r w:rsidR="00875E82">
        <w:t xml:space="preserve"> with known magnetization, (e.g., in the presence of saturation)</w:t>
      </w:r>
      <w:r w:rsidR="0045238C">
        <w:t>.</w:t>
      </w:r>
      <w:r w:rsidR="00EE268E" w:rsidRPr="00EE268E">
        <w:rPr>
          <w:lang w:eastAsia="it-IT"/>
        </w:rPr>
        <w:t xml:space="preserve"> </w:t>
      </w:r>
    </w:p>
    <w:p w:rsidR="00EE268E" w:rsidRDefault="00875E82" w:rsidP="00EE268E">
      <w:pPr>
        <w:ind w:firstLine="202"/>
        <w:jc w:val="both"/>
        <w:rPr>
          <w:lang w:eastAsia="it-IT"/>
        </w:rPr>
      </w:pPr>
      <w:r>
        <w:t>A</w:t>
      </w:r>
      <w:r w:rsidR="0055476E">
        <w:t>n</w:t>
      </w:r>
      <w:r w:rsidR="0045238C">
        <w:t xml:space="preserve"> interpolation procedure</w:t>
      </w:r>
      <w:r>
        <w:t>,</w:t>
      </w:r>
      <w:r w:rsidR="0045238C">
        <w:t xml:space="preserve"> based on the pre-computation of the magnetic field and vector potential </w:t>
      </w:r>
      <w:r>
        <w:t>at</w:t>
      </w:r>
      <w:r w:rsidR="0045238C">
        <w:t xml:space="preserve"> a set of </w:t>
      </w:r>
      <w:r>
        <w:t>points (</w:t>
      </w:r>
      <w:r w:rsidR="0045238C">
        <w:t>auxiliary sensors related to the nominal ones</w:t>
      </w:r>
      <w:r>
        <w:t>),</w:t>
      </w:r>
      <w:r w:rsidR="0045238C">
        <w:t xml:space="preserve"> allows to </w:t>
      </w:r>
      <w:r>
        <w:t>carry out</w:t>
      </w:r>
      <w:r w:rsidR="0045238C">
        <w:t xml:space="preserve"> extensive and fast sensitivity analyses </w:t>
      </w:r>
      <w:r>
        <w:t>in the presence of error sources and sensor deformations</w:t>
      </w:r>
      <w:r w:rsidR="0045238C">
        <w:t>.</w:t>
      </w:r>
      <w:r w:rsidR="00EE268E" w:rsidRPr="00EE268E">
        <w:rPr>
          <w:lang w:eastAsia="it-IT"/>
        </w:rPr>
        <w:t xml:space="preserve"> </w:t>
      </w:r>
      <w:r>
        <w:rPr>
          <w:lang w:eastAsia="it-IT"/>
        </w:rPr>
        <w:t xml:space="preserve">These input quantities can be prescribed </w:t>
      </w:r>
      <w:r w:rsidR="008A308A">
        <w:rPr>
          <w:lang w:eastAsia="it-IT"/>
        </w:rPr>
        <w:t>taking into account both deterministic and statistical considerations.</w:t>
      </w:r>
    </w:p>
    <w:p w:rsidR="00EE268E" w:rsidRDefault="0045238C" w:rsidP="00EE268E">
      <w:pPr>
        <w:ind w:firstLine="202"/>
        <w:jc w:val="both"/>
        <w:rPr>
          <w:lang w:eastAsia="it-IT"/>
        </w:rPr>
      </w:pPr>
      <w:r>
        <w:t xml:space="preserve">The code, validated </w:t>
      </w:r>
      <w:r w:rsidR="00875E82">
        <w:t>for</w:t>
      </w:r>
      <w:r>
        <w:t xml:space="preserve"> several test cases,</w:t>
      </w:r>
      <w:r w:rsidR="00875E82">
        <w:t xml:space="preserve"> performs in a satisfactory way. T</w:t>
      </w:r>
      <w:r>
        <w:t xml:space="preserve">he order of magnitude of the accuracy is about 10 </w:t>
      </w:r>
      <w:proofErr w:type="spellStart"/>
      <w:r w:rsidR="00875E82">
        <w:t>ppm</w:t>
      </w:r>
      <w:proofErr w:type="spellEnd"/>
      <w:r>
        <w:t xml:space="preserve">, fulfilling the usual requirements for the measurement systems of the fusion </w:t>
      </w:r>
      <w:r w:rsidR="0055476E">
        <w:t>devices</w:t>
      </w:r>
      <w:r>
        <w:t xml:space="preserve">.  </w:t>
      </w:r>
    </w:p>
    <w:p w:rsidR="00236942" w:rsidRPr="009C01EA" w:rsidRDefault="008A308A" w:rsidP="00236942">
      <w:pPr>
        <w:pStyle w:val="Titolo1"/>
        <w:rPr>
          <w:b/>
          <w:lang w:val="it-IT"/>
        </w:rPr>
      </w:pPr>
      <w:proofErr w:type="spellStart"/>
      <w:r>
        <w:rPr>
          <w:b/>
          <w:lang w:val="it-IT"/>
        </w:rPr>
        <w:t>Acknowledge</w:t>
      </w:r>
      <w:r w:rsidR="00236942" w:rsidRPr="009C01EA">
        <w:rPr>
          <w:b/>
          <w:lang w:val="it-IT"/>
        </w:rPr>
        <w:t>ments</w:t>
      </w:r>
      <w:proofErr w:type="spellEnd"/>
    </w:p>
    <w:p w:rsidR="00236942" w:rsidRPr="00793D34" w:rsidRDefault="00236942" w:rsidP="00793D34">
      <w:pPr>
        <w:pStyle w:val="Default"/>
        <w:jc w:val="both"/>
        <w:rPr>
          <w:sz w:val="20"/>
          <w:szCs w:val="20"/>
          <w:lang w:val="en-US"/>
        </w:rPr>
      </w:pPr>
    </w:p>
    <w:p w:rsidR="00582E73" w:rsidRPr="00793D34" w:rsidRDefault="00FD0BD7" w:rsidP="00793D34">
      <w:pPr>
        <w:pStyle w:val="Default"/>
        <w:jc w:val="both"/>
        <w:rPr>
          <w:sz w:val="20"/>
          <w:szCs w:val="20"/>
          <w:lang w:val="en-US"/>
        </w:rPr>
      </w:pPr>
      <w:r>
        <w:rPr>
          <w:sz w:val="20"/>
          <w:szCs w:val="20"/>
          <w:lang w:val="en-US"/>
        </w:rPr>
        <w:t>The a</w:t>
      </w:r>
      <w:r w:rsidR="00582E73" w:rsidRPr="00793D34">
        <w:rPr>
          <w:sz w:val="20"/>
          <w:szCs w:val="20"/>
          <w:lang w:val="en-US"/>
        </w:rPr>
        <w:t xml:space="preserve">uthors </w:t>
      </w:r>
      <w:r>
        <w:rPr>
          <w:sz w:val="20"/>
          <w:szCs w:val="20"/>
          <w:lang w:val="en-US"/>
        </w:rPr>
        <w:t>are grateful to</w:t>
      </w:r>
      <w:r w:rsidR="00582E73" w:rsidRPr="00793D34">
        <w:rPr>
          <w:sz w:val="20"/>
          <w:szCs w:val="20"/>
          <w:lang w:val="en-US"/>
        </w:rPr>
        <w:t xml:space="preserve"> Prof</w:t>
      </w:r>
      <w:r>
        <w:rPr>
          <w:sz w:val="20"/>
          <w:szCs w:val="20"/>
          <w:lang w:val="en-US"/>
        </w:rPr>
        <w:t>s</w:t>
      </w:r>
      <w:r w:rsidR="00582E73" w:rsidRPr="00793D34">
        <w:rPr>
          <w:sz w:val="20"/>
          <w:szCs w:val="20"/>
          <w:lang w:val="en-US"/>
        </w:rPr>
        <w:t xml:space="preserve">. A. </w:t>
      </w:r>
      <w:proofErr w:type="spellStart"/>
      <w:r w:rsidR="00582E73" w:rsidRPr="00793D34">
        <w:rPr>
          <w:sz w:val="20"/>
          <w:szCs w:val="20"/>
          <w:lang w:val="en-US"/>
        </w:rPr>
        <w:t>Formisano</w:t>
      </w:r>
      <w:proofErr w:type="spellEnd"/>
      <w:r w:rsidR="0003486B">
        <w:rPr>
          <w:sz w:val="20"/>
          <w:szCs w:val="20"/>
          <w:lang w:val="en-US"/>
        </w:rPr>
        <w:t>,</w:t>
      </w:r>
      <w:r w:rsidR="002A2908">
        <w:rPr>
          <w:sz w:val="20"/>
          <w:szCs w:val="20"/>
          <w:lang w:val="en-US"/>
        </w:rPr>
        <w:t xml:space="preserve"> </w:t>
      </w:r>
      <w:r w:rsidR="00582E73" w:rsidRPr="00793D34">
        <w:rPr>
          <w:sz w:val="20"/>
          <w:szCs w:val="20"/>
          <w:lang w:val="en-US"/>
        </w:rPr>
        <w:t xml:space="preserve">G. </w:t>
      </w:r>
      <w:proofErr w:type="spellStart"/>
      <w:r w:rsidR="00582E73" w:rsidRPr="00793D34">
        <w:rPr>
          <w:sz w:val="20"/>
          <w:szCs w:val="20"/>
          <w:lang w:val="en-US"/>
        </w:rPr>
        <w:t>Rubinacci</w:t>
      </w:r>
      <w:proofErr w:type="spellEnd"/>
      <w:r w:rsidR="0003486B">
        <w:rPr>
          <w:sz w:val="20"/>
          <w:szCs w:val="20"/>
          <w:lang w:val="en-US"/>
        </w:rPr>
        <w:t xml:space="preserve"> and F. </w:t>
      </w:r>
      <w:proofErr w:type="spellStart"/>
      <w:r w:rsidR="0003486B">
        <w:rPr>
          <w:sz w:val="20"/>
          <w:szCs w:val="20"/>
          <w:lang w:val="en-US"/>
        </w:rPr>
        <w:t>Villone</w:t>
      </w:r>
      <w:proofErr w:type="spellEnd"/>
      <w:r w:rsidR="00582E73" w:rsidRPr="00793D34">
        <w:rPr>
          <w:sz w:val="20"/>
          <w:szCs w:val="20"/>
          <w:lang w:val="en-US"/>
        </w:rPr>
        <w:t xml:space="preserve"> for the</w:t>
      </w:r>
      <w:r>
        <w:rPr>
          <w:sz w:val="20"/>
          <w:szCs w:val="20"/>
          <w:lang w:val="en-US"/>
        </w:rPr>
        <w:t>ir</w:t>
      </w:r>
      <w:r w:rsidR="00582E73" w:rsidRPr="00793D34">
        <w:rPr>
          <w:sz w:val="20"/>
          <w:szCs w:val="20"/>
          <w:lang w:val="en-US"/>
        </w:rPr>
        <w:t xml:space="preserve"> useful suggestions.</w:t>
      </w:r>
    </w:p>
    <w:p w:rsidR="00582E73" w:rsidRPr="00236942" w:rsidRDefault="00582E73" w:rsidP="00236942">
      <w:pPr>
        <w:ind w:left="284" w:firstLine="120"/>
        <w:jc w:val="both"/>
        <w:rPr>
          <w:i/>
          <w:sz w:val="18"/>
          <w:szCs w:val="18"/>
        </w:rPr>
      </w:pPr>
    </w:p>
    <w:p w:rsidR="00BF3E6A" w:rsidRPr="00542BA3" w:rsidRDefault="00BF3E6A" w:rsidP="0043702C">
      <w:pPr>
        <w:pStyle w:val="Titolo1"/>
        <w:rPr>
          <w:b/>
        </w:rPr>
      </w:pPr>
      <w:bookmarkStart w:id="3" w:name="_Toc339450480"/>
      <w:r w:rsidRPr="00542BA3">
        <w:rPr>
          <w:b/>
        </w:rPr>
        <w:lastRenderedPageBreak/>
        <w:t>References</w:t>
      </w:r>
      <w:bookmarkEnd w:id="3"/>
    </w:p>
    <w:p w:rsidR="00D5728A" w:rsidRDefault="00D5728A" w:rsidP="00596437">
      <w:pPr>
        <w:pStyle w:val="References"/>
        <w:tabs>
          <w:tab w:val="clear" w:pos="502"/>
          <w:tab w:val="num" w:pos="284"/>
        </w:tabs>
        <w:ind w:left="284" w:hanging="284"/>
      </w:pPr>
      <w:r w:rsidRPr="00596437">
        <w:t>R. Fresa, R. Albanese, S. Arshad, E. Coccorese, M. De Magistris, S. Minucci, A. Pironti, A. Quercia, G. Rubinacci, G. Vayakis</w:t>
      </w:r>
      <w:r w:rsidRPr="00596437">
        <w:rPr>
          <w:vertAlign w:val="superscript"/>
        </w:rPr>
        <w:t xml:space="preserve"> </w:t>
      </w:r>
      <w:r w:rsidRPr="00596437">
        <w:t>, F. Villone</w:t>
      </w:r>
      <w:r w:rsidR="00596437" w:rsidRPr="00596437">
        <w:rPr>
          <w:color w:val="000000" w:themeColor="text1"/>
        </w:rPr>
        <w:t xml:space="preserve"> “</w:t>
      </w:r>
      <w:r w:rsidRPr="00E00D49">
        <w:t>Sensitivity of the diamagnetic sensor measurements of ITER to error sources and their compensation</w:t>
      </w:r>
      <w:r w:rsidR="00596437">
        <w:t xml:space="preserve">”, submitted for publication on IEEE Trans. on Instrumentation and Measurement </w:t>
      </w:r>
      <w:r w:rsidR="00596437" w:rsidRPr="00E00D49">
        <w:t xml:space="preserve"> </w:t>
      </w:r>
    </w:p>
    <w:p w:rsidR="000A201E" w:rsidRPr="00596437" w:rsidRDefault="000A201E" w:rsidP="000A201E">
      <w:pPr>
        <w:pStyle w:val="References"/>
        <w:tabs>
          <w:tab w:val="clear" w:pos="502"/>
          <w:tab w:val="num" w:pos="284"/>
        </w:tabs>
        <w:ind w:left="284" w:hanging="284"/>
      </w:pPr>
      <w:r w:rsidRPr="00E82B76">
        <w:t>R. Albanese, R. Fresa, "</w:t>
      </w:r>
      <w:r>
        <w:t>D2.7</w:t>
      </w:r>
      <w:r w:rsidRPr="00E82B76">
        <w:t>: Diamagnetic flux computer model and demonstration case, including any input files, output files and any source code developed"</w:t>
      </w:r>
      <w:r>
        <w:t>,</w:t>
      </w:r>
      <w:r w:rsidRPr="00E82B76">
        <w:t xml:space="preserve"> Technical Report on F4E Grant No. F4E-2009-GRT-047</w:t>
      </w:r>
      <w:r>
        <w:t xml:space="preserve">(PMS-DG) CREATE_047_D2.7-D2.10_7_v_d003, F4E UID= 24LF7R, v.1.0, </w:t>
      </w:r>
      <w:r w:rsidRPr="00E82B76">
        <w:t>September 2011</w:t>
      </w:r>
    </w:p>
    <w:p w:rsidR="00D5728A" w:rsidRPr="00E415EA" w:rsidRDefault="00D5728A" w:rsidP="00D5728A">
      <w:pPr>
        <w:pStyle w:val="References"/>
        <w:tabs>
          <w:tab w:val="clear" w:pos="502"/>
          <w:tab w:val="num" w:pos="284"/>
        </w:tabs>
        <w:ind w:left="284" w:hanging="284"/>
        <w:rPr>
          <w:color w:val="000000" w:themeColor="text1"/>
        </w:rPr>
      </w:pPr>
      <w:r w:rsidRPr="00596437">
        <w:rPr>
          <w:color w:val="000000" w:themeColor="text1"/>
          <w:lang w:val="it-IT"/>
        </w:rPr>
        <w:t xml:space="preserve">R. Albanese  and G. Rubinacci. </w:t>
      </w:r>
      <w:r w:rsidRPr="00E415EA">
        <w:rPr>
          <w:color w:val="000000" w:themeColor="text1"/>
        </w:rPr>
        <w:t xml:space="preserve">“Integral formulation for 3D eddy current computation using edge-elements”, </w:t>
      </w:r>
      <w:r w:rsidRPr="00D5728A">
        <w:rPr>
          <w:color w:val="000000" w:themeColor="text1"/>
        </w:rPr>
        <w:t>IEE Proceedings</w:t>
      </w:r>
      <w:r w:rsidRPr="00E415EA">
        <w:rPr>
          <w:color w:val="000000" w:themeColor="text1"/>
        </w:rPr>
        <w:t>, vol.135 Part A, pp. 457– 462, 1988.</w:t>
      </w:r>
    </w:p>
    <w:p w:rsidR="003F5E23" w:rsidRDefault="00D5728A" w:rsidP="003F5E23">
      <w:pPr>
        <w:pStyle w:val="References"/>
        <w:tabs>
          <w:tab w:val="clear" w:pos="502"/>
          <w:tab w:val="num" w:pos="284"/>
        </w:tabs>
        <w:ind w:left="284" w:hanging="284"/>
        <w:rPr>
          <w:color w:val="000000" w:themeColor="text1"/>
          <w:lang w:val="it-IT"/>
        </w:rPr>
      </w:pPr>
      <w:r w:rsidRPr="00A34D30">
        <w:rPr>
          <w:color w:val="000000" w:themeColor="text1"/>
        </w:rPr>
        <w:t xml:space="preserve">R. Fresa, G. Rubinacci and S. </w:t>
      </w:r>
      <w:proofErr w:type="spellStart"/>
      <w:r w:rsidRPr="00A34D30">
        <w:rPr>
          <w:color w:val="000000" w:themeColor="text1"/>
        </w:rPr>
        <w:t>Ventre</w:t>
      </w:r>
      <w:proofErr w:type="spellEnd"/>
      <w:r w:rsidRPr="00A34D30">
        <w:rPr>
          <w:color w:val="000000" w:themeColor="text1"/>
        </w:rPr>
        <w:t xml:space="preserve">, “An eddy current integral formulation on parallel computer systems”. </w:t>
      </w:r>
      <w:r w:rsidRPr="003F5E23">
        <w:rPr>
          <w:color w:val="000000" w:themeColor="text1"/>
          <w:lang w:val="it-IT"/>
        </w:rPr>
        <w:t xml:space="preserve">Int. J. </w:t>
      </w:r>
      <w:proofErr w:type="spellStart"/>
      <w:r w:rsidRPr="003F5E23">
        <w:rPr>
          <w:color w:val="000000" w:themeColor="text1"/>
          <w:lang w:val="it-IT"/>
        </w:rPr>
        <w:t>Numer</w:t>
      </w:r>
      <w:proofErr w:type="spellEnd"/>
      <w:r w:rsidRPr="003F5E23">
        <w:rPr>
          <w:color w:val="000000" w:themeColor="text1"/>
          <w:lang w:val="it-IT"/>
        </w:rPr>
        <w:t>. Meth. Eng., vol.62, pp. 1127-1147, 2005.</w:t>
      </w:r>
    </w:p>
    <w:p w:rsidR="0079232C" w:rsidRPr="0079232C" w:rsidRDefault="0079232C" w:rsidP="0079232C">
      <w:pPr>
        <w:pStyle w:val="References"/>
        <w:tabs>
          <w:tab w:val="clear" w:pos="502"/>
          <w:tab w:val="num" w:pos="284"/>
        </w:tabs>
        <w:ind w:left="284" w:hanging="284"/>
        <w:rPr>
          <w:color w:val="000000" w:themeColor="text1"/>
        </w:rPr>
      </w:pPr>
      <w:proofErr w:type="spellStart"/>
      <w:r w:rsidRPr="0079232C">
        <w:rPr>
          <w:color w:val="000000" w:themeColor="text1"/>
        </w:rPr>
        <w:t>R.Albanese</w:t>
      </w:r>
      <w:proofErr w:type="spellEnd"/>
      <w:r w:rsidRPr="0079232C">
        <w:rPr>
          <w:color w:val="000000" w:themeColor="text1"/>
        </w:rPr>
        <w:t xml:space="preserve">, </w:t>
      </w:r>
      <w:proofErr w:type="spellStart"/>
      <w:r w:rsidRPr="0079232C">
        <w:rPr>
          <w:color w:val="000000" w:themeColor="text1"/>
        </w:rPr>
        <w:t>G.Artaserse</w:t>
      </w:r>
      <w:proofErr w:type="spellEnd"/>
      <w:r w:rsidRPr="0079232C">
        <w:rPr>
          <w:color w:val="000000" w:themeColor="text1"/>
        </w:rPr>
        <w:t xml:space="preserve">, T. </w:t>
      </w:r>
      <w:proofErr w:type="spellStart"/>
      <w:r w:rsidRPr="0079232C">
        <w:rPr>
          <w:color w:val="000000" w:themeColor="text1"/>
        </w:rPr>
        <w:t>Bellizio</w:t>
      </w:r>
      <w:proofErr w:type="spellEnd"/>
      <w:r w:rsidRPr="0079232C">
        <w:rPr>
          <w:color w:val="000000" w:themeColor="text1"/>
        </w:rPr>
        <w:t xml:space="preserve">, G. Rubinacci, R. Fresa, B. Viola, M. </w:t>
      </w:r>
      <w:proofErr w:type="spellStart"/>
      <w:r w:rsidRPr="0079232C">
        <w:rPr>
          <w:color w:val="000000" w:themeColor="text1"/>
        </w:rPr>
        <w:t>Furno</w:t>
      </w:r>
      <w:proofErr w:type="spellEnd"/>
      <w:r w:rsidRPr="0079232C">
        <w:rPr>
          <w:color w:val="000000" w:themeColor="text1"/>
        </w:rPr>
        <w:t xml:space="preserve"> Palumbo, F. Villone, Y. Liu, “Coupling plasmas and 3D passive structures in the JET tokamak”, International Journal of Applied Ele</w:t>
      </w:r>
      <w:r>
        <w:rPr>
          <w:color w:val="000000" w:themeColor="text1"/>
        </w:rPr>
        <w:t xml:space="preserve">ctromagnetics and Mechanics 33, pp. </w:t>
      </w:r>
      <w:r w:rsidRPr="0079232C">
        <w:rPr>
          <w:color w:val="000000" w:themeColor="text1"/>
        </w:rPr>
        <w:t>533–540</w:t>
      </w:r>
      <w:r>
        <w:rPr>
          <w:color w:val="000000" w:themeColor="text1"/>
        </w:rPr>
        <w:t>, 2010</w:t>
      </w:r>
    </w:p>
    <w:p w:rsidR="00331F87" w:rsidRDefault="00331F87" w:rsidP="000A201E">
      <w:pPr>
        <w:pStyle w:val="References"/>
        <w:tabs>
          <w:tab w:val="clear" w:pos="502"/>
          <w:tab w:val="num" w:pos="284"/>
        </w:tabs>
        <w:ind w:left="284" w:hanging="284"/>
      </w:pPr>
      <w:r w:rsidRPr="00331F87">
        <w:t xml:space="preserve">J. </w:t>
      </w:r>
      <w:proofErr w:type="spellStart"/>
      <w:r w:rsidRPr="00331F87">
        <w:t>Knaster</w:t>
      </w:r>
      <w:proofErr w:type="spellEnd"/>
      <w:r w:rsidRPr="00331F87">
        <w:t xml:space="preserve"> et al., "ITER non-axisymmetric error fields induced by its magnet system", Fusion Engineering and Design 86 (2011) 1053–1056</w:t>
      </w:r>
      <w:r>
        <w:t>.</w:t>
      </w:r>
    </w:p>
    <w:p w:rsidR="00DB2F18" w:rsidRDefault="00DB2F18" w:rsidP="000A201E">
      <w:pPr>
        <w:pStyle w:val="References"/>
        <w:tabs>
          <w:tab w:val="clear" w:pos="502"/>
          <w:tab w:val="num" w:pos="284"/>
        </w:tabs>
        <w:ind w:left="284" w:hanging="284"/>
      </w:pPr>
      <w:r w:rsidRPr="00DB2F18">
        <w:rPr>
          <w:lang w:val="it-IT"/>
        </w:rPr>
        <w:t xml:space="preserve">R. </w:t>
      </w:r>
      <w:hyperlink r:id="rId41" w:tooltip="Show Author Details" w:history="1">
        <w:r w:rsidRPr="00A34D30">
          <w:rPr>
            <w:lang w:val="it-IT"/>
          </w:rPr>
          <w:t>Albanese,</w:t>
        </w:r>
      </w:hyperlink>
      <w:r w:rsidRPr="00A34D30">
        <w:rPr>
          <w:lang w:val="it-IT"/>
        </w:rPr>
        <w:t xml:space="preserve"> R. </w:t>
      </w:r>
      <w:hyperlink r:id="rId42" w:tooltip="Show Author Details" w:history="1">
        <w:r w:rsidRPr="00A34D30">
          <w:rPr>
            <w:lang w:val="it-IT"/>
          </w:rPr>
          <w:t>Fresa,</w:t>
        </w:r>
      </w:hyperlink>
      <w:r w:rsidRPr="00A34D30">
        <w:rPr>
          <w:lang w:val="it-IT"/>
        </w:rPr>
        <w:t xml:space="preserve"> R. </w:t>
      </w:r>
      <w:hyperlink r:id="rId43" w:tooltip="Show Author Details" w:history="1">
        <w:proofErr w:type="spellStart"/>
        <w:r w:rsidRPr="00DB2F18">
          <w:t>Martone</w:t>
        </w:r>
        <w:proofErr w:type="spellEnd"/>
      </w:hyperlink>
      <w:r w:rsidRPr="00DB2F18">
        <w:t>,</w:t>
      </w:r>
      <w:r>
        <w:t xml:space="preserve"> “</w:t>
      </w:r>
      <w:r w:rsidR="00C1350D" w:rsidRPr="00C1350D">
        <w:t>Accurate computation of electromagnetic fields in the presence of conducting and magnetic materials</w:t>
      </w:r>
      <w:r w:rsidR="00C1350D">
        <w:t xml:space="preserve">”, </w:t>
      </w:r>
      <w:hyperlink r:id="rId44" w:tooltip="Go to the information page for this source" w:history="1">
        <w:r w:rsidR="00C1350D" w:rsidRPr="00C1350D">
          <w:t>International journal of applied electromagnetics in materials</w:t>
        </w:r>
      </w:hyperlink>
      <w:r w:rsidR="00D82EF6">
        <w:t>, Vol.6, n. 1, pp.</w:t>
      </w:r>
      <w:r w:rsidR="00D82EF6" w:rsidRPr="00D82EF6">
        <w:t xml:space="preserve"> 73-88</w:t>
      </w:r>
      <w:r w:rsidR="00D82EF6">
        <w:t>, 1995</w:t>
      </w:r>
    </w:p>
    <w:p w:rsidR="00420009" w:rsidRPr="00DB2F18" w:rsidRDefault="00420009" w:rsidP="00420009">
      <w:pPr>
        <w:pStyle w:val="References"/>
        <w:tabs>
          <w:tab w:val="clear" w:pos="502"/>
          <w:tab w:val="num" w:pos="284"/>
        </w:tabs>
        <w:ind w:left="284" w:hanging="284"/>
      </w:pPr>
      <w:r w:rsidRPr="00420009">
        <w:t>http://www.</w:t>
      </w:r>
      <w:r w:rsidR="001F592F">
        <w:t>COMSOL</w:t>
      </w:r>
      <w:r w:rsidRPr="00420009">
        <w:t>.com/</w:t>
      </w:r>
    </w:p>
    <w:p w:rsidR="00BB1C0A" w:rsidRDefault="001A0710" w:rsidP="00D14899">
      <w:pPr>
        <w:pStyle w:val="References"/>
        <w:tabs>
          <w:tab w:val="clear" w:pos="502"/>
          <w:tab w:val="num" w:pos="284"/>
        </w:tabs>
        <w:ind w:left="284" w:hanging="284"/>
      </w:pPr>
      <w:proofErr w:type="spellStart"/>
      <w:r w:rsidRPr="00A301D9">
        <w:t>Grover,”Calculation</w:t>
      </w:r>
      <w:proofErr w:type="spellEnd"/>
      <w:r w:rsidRPr="00A301D9">
        <w:t xml:space="preserve"> of mutual inductance and self</w:t>
      </w:r>
      <w:r>
        <w:t>-</w:t>
      </w:r>
      <w:r w:rsidRPr="00A301D9">
        <w:t>inductance”, Chapter 9, example 21, pp. 66-69</w:t>
      </w:r>
    </w:p>
    <w:p w:rsidR="0079232C" w:rsidRDefault="0079232C" w:rsidP="0079232C">
      <w:pPr>
        <w:pStyle w:val="References"/>
        <w:numPr>
          <w:ilvl w:val="0"/>
          <w:numId w:val="0"/>
        </w:numPr>
        <w:rPr>
          <w:color w:val="000000" w:themeColor="text1"/>
        </w:rPr>
      </w:pPr>
    </w:p>
    <w:p w:rsidR="0079232C" w:rsidRDefault="0079232C" w:rsidP="0079232C">
      <w:pPr>
        <w:pStyle w:val="References"/>
        <w:numPr>
          <w:ilvl w:val="0"/>
          <w:numId w:val="0"/>
        </w:numPr>
        <w:rPr>
          <w:color w:val="000000" w:themeColor="text1"/>
        </w:rPr>
      </w:pPr>
    </w:p>
    <w:p w:rsidR="0079232C" w:rsidRDefault="0079232C" w:rsidP="0079232C">
      <w:pPr>
        <w:pStyle w:val="References"/>
        <w:numPr>
          <w:ilvl w:val="0"/>
          <w:numId w:val="0"/>
        </w:numPr>
        <w:rPr>
          <w:color w:val="000000" w:themeColor="text1"/>
        </w:rPr>
      </w:pPr>
    </w:p>
    <w:p w:rsidR="0079232C" w:rsidRPr="00A34D30" w:rsidRDefault="00A34D30" w:rsidP="0079232C">
      <w:pPr>
        <w:pStyle w:val="References"/>
        <w:numPr>
          <w:ilvl w:val="0"/>
          <w:numId w:val="0"/>
        </w:numPr>
        <w:rPr>
          <w:color w:val="FF0000"/>
        </w:rPr>
      </w:pPr>
      <w:bookmarkStart w:id="4" w:name="_GoBack"/>
      <w:r w:rsidRPr="00A34D30">
        <w:rPr>
          <w:color w:val="FF0000"/>
        </w:rPr>
        <w:t xml:space="preserve">[10] </w:t>
      </w:r>
      <w:r w:rsidR="0079232C" w:rsidRPr="00A34D30">
        <w:rPr>
          <w:color w:val="FF0000"/>
        </w:rPr>
        <w:t xml:space="preserve">R. Albanese, L. </w:t>
      </w:r>
      <w:proofErr w:type="spellStart"/>
      <w:r w:rsidR="0079232C" w:rsidRPr="00A34D30">
        <w:rPr>
          <w:color w:val="FF0000"/>
        </w:rPr>
        <w:t>Barbato</w:t>
      </w:r>
      <w:proofErr w:type="spellEnd"/>
      <w:r w:rsidR="0079232C" w:rsidRPr="00A34D30">
        <w:rPr>
          <w:color w:val="FF0000"/>
        </w:rPr>
        <w:t xml:space="preserve">, R. Fresa, S. </w:t>
      </w:r>
      <w:proofErr w:type="spellStart"/>
      <w:r w:rsidR="0079232C" w:rsidRPr="00A34D30">
        <w:rPr>
          <w:color w:val="FF0000"/>
        </w:rPr>
        <w:t>Mastrostefano</w:t>
      </w:r>
      <w:proofErr w:type="spellEnd"/>
      <w:r w:rsidR="0079232C" w:rsidRPr="00A34D30">
        <w:rPr>
          <w:color w:val="FF0000"/>
        </w:rPr>
        <w:t xml:space="preserve">, G. Rubinacci, S. </w:t>
      </w:r>
      <w:proofErr w:type="spellStart"/>
      <w:r w:rsidR="0079232C" w:rsidRPr="00A34D30">
        <w:rPr>
          <w:color w:val="FF0000"/>
        </w:rPr>
        <w:t>Ventre</w:t>
      </w:r>
      <w:proofErr w:type="spellEnd"/>
      <w:r w:rsidR="0079232C" w:rsidRPr="00A34D30">
        <w:rPr>
          <w:color w:val="FF0000"/>
        </w:rPr>
        <w:t xml:space="preserve"> and F. Villone, “Effect of 3D Ferromagnetic Materials on </w:t>
      </w:r>
      <w:r w:rsidR="0079232C" w:rsidRPr="00A34D30">
        <w:rPr>
          <w:color w:val="FF0000"/>
        </w:rPr>
        <w:br/>
        <w:t xml:space="preserve">Plasma Nonlinear Evolution in Fusion Devices”, submitted for presentation to the Sixteenth </w:t>
      </w:r>
      <w:proofErr w:type="spellStart"/>
      <w:r w:rsidR="0079232C" w:rsidRPr="00A34D30">
        <w:rPr>
          <w:color w:val="FF0000"/>
        </w:rPr>
        <w:t>Biennal</w:t>
      </w:r>
      <w:proofErr w:type="spellEnd"/>
      <w:r w:rsidR="0079232C" w:rsidRPr="00A34D30">
        <w:rPr>
          <w:color w:val="FF0000"/>
        </w:rPr>
        <w:t xml:space="preserve"> IEEE Conference on Electromagnetic Field Computation (CEFC), Annecy, France, May 25-28, 2014 </w:t>
      </w:r>
    </w:p>
    <w:bookmarkEnd w:id="4"/>
    <w:p w:rsidR="0079232C" w:rsidRPr="00D14899" w:rsidRDefault="0079232C" w:rsidP="0079232C">
      <w:pPr>
        <w:pStyle w:val="References"/>
        <w:numPr>
          <w:ilvl w:val="0"/>
          <w:numId w:val="0"/>
        </w:numPr>
        <w:ind w:left="502" w:hanging="360"/>
      </w:pPr>
    </w:p>
    <w:sectPr w:rsidR="0079232C" w:rsidRPr="00D14899" w:rsidSect="00412BED">
      <w:type w:val="continuous"/>
      <w:pgSz w:w="12240" w:h="15840" w:code="1"/>
      <w:pgMar w:top="1009" w:right="936" w:bottom="1009" w:left="936" w:header="431" w:footer="431" w:gutter="0"/>
      <w:cols w:num="2" w:space="28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705C" w:rsidRDefault="0081705C">
      <w:r>
        <w:separator/>
      </w:r>
    </w:p>
  </w:endnote>
  <w:endnote w:type="continuationSeparator" w:id="0">
    <w:p w:rsidR="0081705C" w:rsidRDefault="008170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PTimes">
    <w:panose1 w:val="00000000000000000000"/>
    <w:charset w:val="00"/>
    <w:family w:val="roman"/>
    <w:notTrueType/>
    <w:pitch w:val="default"/>
    <w:sig w:usb0="00000003" w:usb1="00000000" w:usb2="00000000" w:usb3="00000000" w:csb0="00000001" w:csb1="00000000"/>
  </w:font>
  <w:font w:name="MTMI">
    <w:altName w:val="Times New Roman"/>
    <w:panose1 w:val="00000000000000000000"/>
    <w:charset w:val="A1"/>
    <w:family w:val="auto"/>
    <w:notTrueType/>
    <w:pitch w:val="default"/>
    <w:sig w:usb0="00000081" w:usb1="00000000" w:usb2="00000000" w:usb3="00000000" w:csb0="00000008"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705C" w:rsidRDefault="0081705C"/>
  </w:footnote>
  <w:footnote w:type="continuationSeparator" w:id="0">
    <w:p w:rsidR="0081705C" w:rsidRDefault="0081705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3EBC26D6"/>
    <w:lvl w:ilvl="0">
      <w:start w:val="1"/>
      <w:numFmt w:val="decimal"/>
      <w:pStyle w:val="Titolo1"/>
      <w:lvlText w:val="%1."/>
      <w:lvlJc w:val="left"/>
      <w:pPr>
        <w:ind w:left="0" w:firstLine="0"/>
      </w:pPr>
      <w:rPr>
        <w:rFonts w:hint="default"/>
      </w:rPr>
    </w:lvl>
    <w:lvl w:ilvl="1">
      <w:start w:val="1"/>
      <w:numFmt w:val="upperLetter"/>
      <w:lvlText w:val="%2."/>
      <w:lvlJc w:val="left"/>
      <w:pPr>
        <w:ind w:left="0" w:firstLine="0"/>
      </w:pPr>
      <w:rPr>
        <w:rFonts w:hint="default"/>
      </w:rPr>
    </w:lvl>
    <w:lvl w:ilvl="2">
      <w:start w:val="1"/>
      <w:numFmt w:val="decimal"/>
      <w:pStyle w:val="Titolo3"/>
      <w:lvlText w:val="%3)"/>
      <w:lvlJc w:val="left"/>
      <w:pPr>
        <w:ind w:left="0" w:firstLine="0"/>
      </w:pPr>
      <w:rPr>
        <w:rFonts w:hint="default"/>
      </w:rPr>
    </w:lvl>
    <w:lvl w:ilvl="3">
      <w:start w:val="1"/>
      <w:numFmt w:val="lowerLetter"/>
      <w:pStyle w:val="Titolo4"/>
      <w:lvlText w:val="%4)"/>
      <w:lvlJc w:val="left"/>
      <w:pPr>
        <w:ind w:left="1152" w:hanging="720"/>
      </w:pPr>
      <w:rPr>
        <w:rFonts w:hint="default"/>
      </w:rPr>
    </w:lvl>
    <w:lvl w:ilvl="4">
      <w:start w:val="1"/>
      <w:numFmt w:val="decimal"/>
      <w:pStyle w:val="Titolo5"/>
      <w:lvlText w:val="(%5)"/>
      <w:lvlJc w:val="left"/>
      <w:pPr>
        <w:ind w:left="1872" w:hanging="720"/>
      </w:pPr>
      <w:rPr>
        <w:rFonts w:hint="default"/>
      </w:rPr>
    </w:lvl>
    <w:lvl w:ilvl="5">
      <w:start w:val="1"/>
      <w:numFmt w:val="lowerLetter"/>
      <w:pStyle w:val="Titolo6"/>
      <w:lvlText w:val="(%6)"/>
      <w:lvlJc w:val="left"/>
      <w:pPr>
        <w:ind w:left="2592" w:hanging="720"/>
      </w:pPr>
      <w:rPr>
        <w:rFonts w:hint="default"/>
      </w:rPr>
    </w:lvl>
    <w:lvl w:ilvl="6">
      <w:start w:val="1"/>
      <w:numFmt w:val="lowerRoman"/>
      <w:pStyle w:val="Titolo7"/>
      <w:lvlText w:val="(%7)"/>
      <w:lvlJc w:val="left"/>
      <w:pPr>
        <w:ind w:left="3312" w:hanging="720"/>
      </w:pPr>
      <w:rPr>
        <w:rFonts w:hint="default"/>
      </w:rPr>
    </w:lvl>
    <w:lvl w:ilvl="7">
      <w:start w:val="1"/>
      <w:numFmt w:val="lowerLetter"/>
      <w:pStyle w:val="Titolo8"/>
      <w:lvlText w:val="(%8)"/>
      <w:lvlJc w:val="left"/>
      <w:pPr>
        <w:ind w:left="4032" w:hanging="720"/>
      </w:pPr>
      <w:rPr>
        <w:rFonts w:hint="default"/>
      </w:rPr>
    </w:lvl>
    <w:lvl w:ilvl="8">
      <w:start w:val="1"/>
      <w:numFmt w:val="lowerRoman"/>
      <w:pStyle w:val="Titolo9"/>
      <w:lvlText w:val="(%9)"/>
      <w:lvlJc w:val="left"/>
      <w:pPr>
        <w:ind w:left="4752" w:hanging="720"/>
      </w:pPr>
      <w:rPr>
        <w:rFonts w:hint="default"/>
      </w:rPr>
    </w:lvl>
  </w:abstractNum>
  <w:abstractNum w:abstractNumId="1">
    <w:nsid w:val="145E162C"/>
    <w:multiLevelType w:val="hybridMultilevel"/>
    <w:tmpl w:val="8534A9BA"/>
    <w:lvl w:ilvl="0" w:tplc="319E07B8">
      <w:start w:val="1"/>
      <w:numFmt w:val="decimal"/>
      <w:lvlText w:val="%1."/>
      <w:lvlJc w:val="left"/>
      <w:pPr>
        <w:ind w:left="1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F8B23F8"/>
    <w:multiLevelType w:val="singleLevel"/>
    <w:tmpl w:val="12CEED98"/>
    <w:lvl w:ilvl="0">
      <w:start w:val="1"/>
      <w:numFmt w:val="decimal"/>
      <w:lvlText w:val="%1."/>
      <w:legacy w:legacy="1" w:legacySpace="0" w:legacyIndent="360"/>
      <w:lvlJc w:val="left"/>
      <w:pPr>
        <w:ind w:left="360" w:hanging="360"/>
      </w:pPr>
    </w:lvl>
  </w:abstractNum>
  <w:abstractNum w:abstractNumId="3">
    <w:nsid w:val="33FB6947"/>
    <w:multiLevelType w:val="hybridMultilevel"/>
    <w:tmpl w:val="F356D792"/>
    <w:lvl w:ilvl="0" w:tplc="0409000F">
      <w:start w:val="1"/>
      <w:numFmt w:val="decimal"/>
      <w:lvlText w:val="%1."/>
      <w:lvlJc w:val="left"/>
      <w:pPr>
        <w:ind w:left="107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5181FCC"/>
    <w:multiLevelType w:val="hybridMultilevel"/>
    <w:tmpl w:val="9C1EB3F2"/>
    <w:lvl w:ilvl="0" w:tplc="04100001">
      <w:start w:val="1"/>
      <w:numFmt w:val="bullet"/>
      <w:lvlText w:val=""/>
      <w:lvlJc w:val="left"/>
      <w:pPr>
        <w:ind w:left="1140" w:hanging="360"/>
      </w:pPr>
      <w:rPr>
        <w:rFonts w:ascii="Symbol" w:hAnsi="Symbol" w:hint="default"/>
      </w:rPr>
    </w:lvl>
    <w:lvl w:ilvl="1" w:tplc="04100003" w:tentative="1">
      <w:start w:val="1"/>
      <w:numFmt w:val="bullet"/>
      <w:lvlText w:val="o"/>
      <w:lvlJc w:val="left"/>
      <w:pPr>
        <w:ind w:left="1860" w:hanging="360"/>
      </w:pPr>
      <w:rPr>
        <w:rFonts w:ascii="Courier New" w:hAnsi="Courier New" w:cs="Courier New" w:hint="default"/>
      </w:rPr>
    </w:lvl>
    <w:lvl w:ilvl="2" w:tplc="04100005" w:tentative="1">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tentative="1">
      <w:start w:val="1"/>
      <w:numFmt w:val="bullet"/>
      <w:lvlText w:val="o"/>
      <w:lvlJc w:val="left"/>
      <w:pPr>
        <w:ind w:left="4020" w:hanging="360"/>
      </w:pPr>
      <w:rPr>
        <w:rFonts w:ascii="Courier New" w:hAnsi="Courier New" w:cs="Courier New" w:hint="default"/>
      </w:rPr>
    </w:lvl>
    <w:lvl w:ilvl="5" w:tplc="04100005" w:tentative="1">
      <w:start w:val="1"/>
      <w:numFmt w:val="bullet"/>
      <w:lvlText w:val=""/>
      <w:lvlJc w:val="left"/>
      <w:pPr>
        <w:ind w:left="4740" w:hanging="360"/>
      </w:pPr>
      <w:rPr>
        <w:rFonts w:ascii="Wingdings" w:hAnsi="Wingdings" w:hint="default"/>
      </w:rPr>
    </w:lvl>
    <w:lvl w:ilvl="6" w:tplc="04100001" w:tentative="1">
      <w:start w:val="1"/>
      <w:numFmt w:val="bullet"/>
      <w:lvlText w:val=""/>
      <w:lvlJc w:val="left"/>
      <w:pPr>
        <w:ind w:left="5460" w:hanging="360"/>
      </w:pPr>
      <w:rPr>
        <w:rFonts w:ascii="Symbol" w:hAnsi="Symbol" w:hint="default"/>
      </w:rPr>
    </w:lvl>
    <w:lvl w:ilvl="7" w:tplc="04100003" w:tentative="1">
      <w:start w:val="1"/>
      <w:numFmt w:val="bullet"/>
      <w:lvlText w:val="o"/>
      <w:lvlJc w:val="left"/>
      <w:pPr>
        <w:ind w:left="6180" w:hanging="360"/>
      </w:pPr>
      <w:rPr>
        <w:rFonts w:ascii="Courier New" w:hAnsi="Courier New" w:cs="Courier New" w:hint="default"/>
      </w:rPr>
    </w:lvl>
    <w:lvl w:ilvl="8" w:tplc="04100005" w:tentative="1">
      <w:start w:val="1"/>
      <w:numFmt w:val="bullet"/>
      <w:lvlText w:val=""/>
      <w:lvlJc w:val="left"/>
      <w:pPr>
        <w:ind w:left="6900" w:hanging="360"/>
      </w:pPr>
      <w:rPr>
        <w:rFonts w:ascii="Wingdings" w:hAnsi="Wingdings" w:hint="default"/>
      </w:rPr>
    </w:lvl>
  </w:abstractNum>
  <w:abstractNum w:abstractNumId="5">
    <w:nsid w:val="366178AC"/>
    <w:multiLevelType w:val="hybridMultilevel"/>
    <w:tmpl w:val="8534A9BA"/>
    <w:lvl w:ilvl="0" w:tplc="319E07B8">
      <w:start w:val="1"/>
      <w:numFmt w:val="decimal"/>
      <w:lvlText w:val="%1."/>
      <w:lvlJc w:val="left"/>
      <w:pPr>
        <w:ind w:left="1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AB09A3"/>
    <w:multiLevelType w:val="hybridMultilevel"/>
    <w:tmpl w:val="F356D792"/>
    <w:lvl w:ilvl="0" w:tplc="0409000F">
      <w:start w:val="1"/>
      <w:numFmt w:val="decimal"/>
      <w:lvlText w:val="%1."/>
      <w:lvlJc w:val="left"/>
      <w:pPr>
        <w:ind w:left="107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A877D64"/>
    <w:multiLevelType w:val="singleLevel"/>
    <w:tmpl w:val="5DA6FC16"/>
    <w:lvl w:ilvl="0">
      <w:start w:val="1"/>
      <w:numFmt w:val="decimal"/>
      <w:pStyle w:val="References"/>
      <w:lvlText w:val="[%1]"/>
      <w:lvlJc w:val="left"/>
      <w:pPr>
        <w:tabs>
          <w:tab w:val="num" w:pos="502"/>
        </w:tabs>
        <w:ind w:left="502" w:hanging="360"/>
      </w:pPr>
    </w:lvl>
  </w:abstractNum>
  <w:abstractNum w:abstractNumId="8">
    <w:nsid w:val="3E737BF2"/>
    <w:multiLevelType w:val="hybridMultilevel"/>
    <w:tmpl w:val="A13CF0FA"/>
    <w:lvl w:ilvl="0" w:tplc="0468660E">
      <w:start w:val="1"/>
      <w:numFmt w:val="decimal"/>
      <w:lvlText w:val="[%1]"/>
      <w:lvlJc w:val="left"/>
      <w:pPr>
        <w:ind w:left="172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44009A6"/>
    <w:multiLevelType w:val="hybridMultilevel"/>
    <w:tmpl w:val="F356D792"/>
    <w:lvl w:ilvl="0" w:tplc="0409000F">
      <w:start w:val="1"/>
      <w:numFmt w:val="decimal"/>
      <w:lvlText w:val="%1."/>
      <w:lvlJc w:val="left"/>
      <w:pPr>
        <w:ind w:left="107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77D5930"/>
    <w:multiLevelType w:val="hybridMultilevel"/>
    <w:tmpl w:val="F356D792"/>
    <w:lvl w:ilvl="0" w:tplc="0409000F">
      <w:start w:val="1"/>
      <w:numFmt w:val="decimal"/>
      <w:lvlText w:val="%1."/>
      <w:lvlJc w:val="left"/>
      <w:pPr>
        <w:ind w:left="107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72C7949"/>
    <w:multiLevelType w:val="hybridMultilevel"/>
    <w:tmpl w:val="9118DDF6"/>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12">
    <w:nsid w:val="5E7D1A71"/>
    <w:multiLevelType w:val="multilevel"/>
    <w:tmpl w:val="5170C9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6ACA09E0"/>
    <w:multiLevelType w:val="hybridMultilevel"/>
    <w:tmpl w:val="DFB8267A"/>
    <w:lvl w:ilvl="0" w:tplc="C316B2D0">
      <w:start w:val="1"/>
      <w:numFmt w:val="decimal"/>
      <w:lvlText w:val="2.%1."/>
      <w:lvlJc w:val="left"/>
      <w:pPr>
        <w:ind w:left="1353" w:hanging="360"/>
      </w:pPr>
      <w:rPr>
        <w:rFonts w:hint="default"/>
        <w:sz w:val="20"/>
        <w:szCs w:val="20"/>
      </w:rPr>
    </w:lvl>
    <w:lvl w:ilvl="1" w:tplc="04100019">
      <w:start w:val="1"/>
      <w:numFmt w:val="lowerLetter"/>
      <w:lvlText w:val="%2."/>
      <w:lvlJc w:val="left"/>
      <w:pPr>
        <w:ind w:left="2345" w:hanging="360"/>
      </w:pPr>
    </w:lvl>
    <w:lvl w:ilvl="2" w:tplc="0410001B" w:tentative="1">
      <w:start w:val="1"/>
      <w:numFmt w:val="lowerRoman"/>
      <w:lvlText w:val="%3."/>
      <w:lvlJc w:val="right"/>
      <w:pPr>
        <w:ind w:left="2793" w:hanging="180"/>
      </w:pPr>
    </w:lvl>
    <w:lvl w:ilvl="3" w:tplc="0410000F" w:tentative="1">
      <w:start w:val="1"/>
      <w:numFmt w:val="decimal"/>
      <w:lvlText w:val="%4."/>
      <w:lvlJc w:val="left"/>
      <w:pPr>
        <w:ind w:left="3513" w:hanging="360"/>
      </w:pPr>
    </w:lvl>
    <w:lvl w:ilvl="4" w:tplc="04100019" w:tentative="1">
      <w:start w:val="1"/>
      <w:numFmt w:val="lowerLetter"/>
      <w:lvlText w:val="%5."/>
      <w:lvlJc w:val="left"/>
      <w:pPr>
        <w:ind w:left="4233" w:hanging="360"/>
      </w:pPr>
    </w:lvl>
    <w:lvl w:ilvl="5" w:tplc="0410001B" w:tentative="1">
      <w:start w:val="1"/>
      <w:numFmt w:val="lowerRoman"/>
      <w:lvlText w:val="%6."/>
      <w:lvlJc w:val="right"/>
      <w:pPr>
        <w:ind w:left="4953" w:hanging="180"/>
      </w:pPr>
    </w:lvl>
    <w:lvl w:ilvl="6" w:tplc="0410000F" w:tentative="1">
      <w:start w:val="1"/>
      <w:numFmt w:val="decimal"/>
      <w:lvlText w:val="%7."/>
      <w:lvlJc w:val="left"/>
      <w:pPr>
        <w:ind w:left="5673" w:hanging="360"/>
      </w:pPr>
    </w:lvl>
    <w:lvl w:ilvl="7" w:tplc="04100019" w:tentative="1">
      <w:start w:val="1"/>
      <w:numFmt w:val="lowerLetter"/>
      <w:lvlText w:val="%8."/>
      <w:lvlJc w:val="left"/>
      <w:pPr>
        <w:ind w:left="6393" w:hanging="360"/>
      </w:pPr>
    </w:lvl>
    <w:lvl w:ilvl="8" w:tplc="0410001B" w:tentative="1">
      <w:start w:val="1"/>
      <w:numFmt w:val="lowerRoman"/>
      <w:lvlText w:val="%9."/>
      <w:lvlJc w:val="right"/>
      <w:pPr>
        <w:ind w:left="7113" w:hanging="180"/>
      </w:pPr>
    </w:lvl>
  </w:abstractNum>
  <w:abstractNum w:abstractNumId="14">
    <w:nsid w:val="6AF63254"/>
    <w:multiLevelType w:val="hybridMultilevel"/>
    <w:tmpl w:val="F356D792"/>
    <w:lvl w:ilvl="0" w:tplc="0409000F">
      <w:start w:val="1"/>
      <w:numFmt w:val="decimal"/>
      <w:lvlText w:val="%1."/>
      <w:lvlJc w:val="left"/>
      <w:pPr>
        <w:ind w:left="107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6F8B6DFC"/>
    <w:multiLevelType w:val="hybridMultilevel"/>
    <w:tmpl w:val="398ADC30"/>
    <w:lvl w:ilvl="0" w:tplc="04100001">
      <w:start w:val="1"/>
      <w:numFmt w:val="bullet"/>
      <w:lvlText w:val=""/>
      <w:lvlJc w:val="left"/>
      <w:pPr>
        <w:ind w:left="1429"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6">
    <w:nsid w:val="7D476368"/>
    <w:multiLevelType w:val="hybridMultilevel"/>
    <w:tmpl w:val="38E2C966"/>
    <w:lvl w:ilvl="0" w:tplc="B41874DA">
      <w:start w:val="1"/>
      <w:numFmt w:val="decimal"/>
      <w:lvlText w:val="3.%1."/>
      <w:lvlJc w:val="left"/>
      <w:pPr>
        <w:ind w:left="1353"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13"/>
  </w:num>
  <w:num w:numId="4">
    <w:abstractNumId w:val="15"/>
  </w:num>
  <w:num w:numId="5">
    <w:abstractNumId w:val="3"/>
  </w:num>
  <w:num w:numId="6">
    <w:abstractNumId w:val="4"/>
  </w:num>
  <w:num w:numId="7">
    <w:abstractNumId w:val="11"/>
  </w:num>
  <w:num w:numId="8">
    <w:abstractNumId w:val="16"/>
  </w:num>
  <w:num w:numId="9">
    <w:abstractNumId w:val="5"/>
  </w:num>
  <w:num w:numId="10">
    <w:abstractNumId w:val="1"/>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7"/>
  </w:num>
  <w:num w:numId="21">
    <w:abstractNumId w:val="7"/>
  </w:num>
  <w:num w:numId="22">
    <w:abstractNumId w:val="8"/>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7"/>
  </w:num>
  <w:num w:numId="31">
    <w:abstractNumId w:val="9"/>
  </w:num>
  <w:num w:numId="32">
    <w:abstractNumId w:val="7"/>
  </w:num>
  <w:num w:numId="33">
    <w:abstractNumId w:val="7"/>
  </w:num>
  <w:num w:numId="34">
    <w:abstractNumId w:val="7"/>
  </w:num>
  <w:num w:numId="35">
    <w:abstractNumId w:val="10"/>
  </w:num>
  <w:num w:numId="36">
    <w:abstractNumId w:val="6"/>
  </w:num>
  <w:num w:numId="37">
    <w:abstractNumId w:val="14"/>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7"/>
  <w:proofState w:spelling="clean"/>
  <w:stylePaneFormatFilter w:val="3F01"/>
  <w:defaultTabStop w:val="202"/>
  <w:hyphenationZone w:val="283"/>
  <w:doNotHyphenateCaps/>
  <w:displayHorizontalDrawingGridEvery w:val="0"/>
  <w:displayVerticalDrawingGridEvery w:val="0"/>
  <w:doNotUseMarginsForDrawingGridOrigin/>
  <w:characterSpacingControl w:val="doNotCompress"/>
  <w:footnotePr>
    <w:footnote w:id="-1"/>
    <w:footnote w:id="0"/>
  </w:footnotePr>
  <w:endnotePr>
    <w:endnote w:id="-1"/>
    <w:endnote w:id="0"/>
  </w:endnotePr>
  <w:compat/>
  <w:rsids>
    <w:rsidRoot w:val="003938BC"/>
    <w:rsid w:val="0000153E"/>
    <w:rsid w:val="000026CA"/>
    <w:rsid w:val="000077A6"/>
    <w:rsid w:val="00014444"/>
    <w:rsid w:val="000151A1"/>
    <w:rsid w:val="000157F1"/>
    <w:rsid w:val="00031DC0"/>
    <w:rsid w:val="0003263E"/>
    <w:rsid w:val="0003486B"/>
    <w:rsid w:val="000373E1"/>
    <w:rsid w:val="0004406A"/>
    <w:rsid w:val="00044331"/>
    <w:rsid w:val="000444AE"/>
    <w:rsid w:val="00051030"/>
    <w:rsid w:val="000539E2"/>
    <w:rsid w:val="000603BC"/>
    <w:rsid w:val="00074C16"/>
    <w:rsid w:val="0007660B"/>
    <w:rsid w:val="000815BC"/>
    <w:rsid w:val="00083A8A"/>
    <w:rsid w:val="0009707D"/>
    <w:rsid w:val="000A201E"/>
    <w:rsid w:val="000A494D"/>
    <w:rsid w:val="000A5E86"/>
    <w:rsid w:val="000B1B17"/>
    <w:rsid w:val="000C5D04"/>
    <w:rsid w:val="000D1798"/>
    <w:rsid w:val="000D64B9"/>
    <w:rsid w:val="000E5BDD"/>
    <w:rsid w:val="000F17BB"/>
    <w:rsid w:val="000F41EE"/>
    <w:rsid w:val="00113BA5"/>
    <w:rsid w:val="00113CC9"/>
    <w:rsid w:val="00126614"/>
    <w:rsid w:val="00131881"/>
    <w:rsid w:val="00140683"/>
    <w:rsid w:val="00143A06"/>
    <w:rsid w:val="00147C12"/>
    <w:rsid w:val="001579F3"/>
    <w:rsid w:val="0017215D"/>
    <w:rsid w:val="001724AA"/>
    <w:rsid w:val="00173890"/>
    <w:rsid w:val="00180A41"/>
    <w:rsid w:val="00190D66"/>
    <w:rsid w:val="001A0710"/>
    <w:rsid w:val="001A3C16"/>
    <w:rsid w:val="001B7008"/>
    <w:rsid w:val="001C1453"/>
    <w:rsid w:val="001C37E1"/>
    <w:rsid w:val="001D2D2E"/>
    <w:rsid w:val="001D4317"/>
    <w:rsid w:val="001D6D9B"/>
    <w:rsid w:val="001E1980"/>
    <w:rsid w:val="001E7FF3"/>
    <w:rsid w:val="001F592F"/>
    <w:rsid w:val="00203669"/>
    <w:rsid w:val="00205C9A"/>
    <w:rsid w:val="00217AD6"/>
    <w:rsid w:val="00220522"/>
    <w:rsid w:val="00223BE2"/>
    <w:rsid w:val="002253C6"/>
    <w:rsid w:val="002269AD"/>
    <w:rsid w:val="00231B8F"/>
    <w:rsid w:val="00236942"/>
    <w:rsid w:val="00242FD4"/>
    <w:rsid w:val="002436BB"/>
    <w:rsid w:val="0024389D"/>
    <w:rsid w:val="00252053"/>
    <w:rsid w:val="002556D1"/>
    <w:rsid w:val="00262AB3"/>
    <w:rsid w:val="00264711"/>
    <w:rsid w:val="00265D1D"/>
    <w:rsid w:val="00267AF7"/>
    <w:rsid w:val="00272964"/>
    <w:rsid w:val="00272CFB"/>
    <w:rsid w:val="00274A51"/>
    <w:rsid w:val="002823BB"/>
    <w:rsid w:val="00291C56"/>
    <w:rsid w:val="00296E55"/>
    <w:rsid w:val="002A1F93"/>
    <w:rsid w:val="002A2908"/>
    <w:rsid w:val="002B24A0"/>
    <w:rsid w:val="002B3C40"/>
    <w:rsid w:val="002B6D18"/>
    <w:rsid w:val="002C085E"/>
    <w:rsid w:val="002C1070"/>
    <w:rsid w:val="002C2140"/>
    <w:rsid w:val="002C740D"/>
    <w:rsid w:val="002D54A2"/>
    <w:rsid w:val="002E3687"/>
    <w:rsid w:val="002E52A6"/>
    <w:rsid w:val="002E6C3C"/>
    <w:rsid w:val="002F1BD2"/>
    <w:rsid w:val="002F5245"/>
    <w:rsid w:val="00302587"/>
    <w:rsid w:val="003075D8"/>
    <w:rsid w:val="0031003E"/>
    <w:rsid w:val="00310EE3"/>
    <w:rsid w:val="00311A91"/>
    <w:rsid w:val="0031643B"/>
    <w:rsid w:val="00316829"/>
    <w:rsid w:val="00317292"/>
    <w:rsid w:val="0031745A"/>
    <w:rsid w:val="00317D31"/>
    <w:rsid w:val="00322D4E"/>
    <w:rsid w:val="00324937"/>
    <w:rsid w:val="00325B22"/>
    <w:rsid w:val="003277D1"/>
    <w:rsid w:val="00331D82"/>
    <w:rsid w:val="00331F87"/>
    <w:rsid w:val="00334424"/>
    <w:rsid w:val="00353757"/>
    <w:rsid w:val="003567EF"/>
    <w:rsid w:val="00360A09"/>
    <w:rsid w:val="00363872"/>
    <w:rsid w:val="003650FD"/>
    <w:rsid w:val="00371294"/>
    <w:rsid w:val="00374290"/>
    <w:rsid w:val="00375CA6"/>
    <w:rsid w:val="00380313"/>
    <w:rsid w:val="00382672"/>
    <w:rsid w:val="00386DE7"/>
    <w:rsid w:val="003938BC"/>
    <w:rsid w:val="003A060D"/>
    <w:rsid w:val="003A1B70"/>
    <w:rsid w:val="003B1017"/>
    <w:rsid w:val="003B6820"/>
    <w:rsid w:val="003B70C7"/>
    <w:rsid w:val="003E1BFE"/>
    <w:rsid w:val="003E4B39"/>
    <w:rsid w:val="003E5567"/>
    <w:rsid w:val="003E7718"/>
    <w:rsid w:val="003F2E91"/>
    <w:rsid w:val="003F5BA6"/>
    <w:rsid w:val="003F5E23"/>
    <w:rsid w:val="00403062"/>
    <w:rsid w:val="00405C7E"/>
    <w:rsid w:val="00406B93"/>
    <w:rsid w:val="00412BED"/>
    <w:rsid w:val="00413721"/>
    <w:rsid w:val="0041797C"/>
    <w:rsid w:val="00420009"/>
    <w:rsid w:val="004260AB"/>
    <w:rsid w:val="00431FCA"/>
    <w:rsid w:val="00432B82"/>
    <w:rsid w:val="0043702C"/>
    <w:rsid w:val="004464DE"/>
    <w:rsid w:val="0045238C"/>
    <w:rsid w:val="0046440D"/>
    <w:rsid w:val="00466D2A"/>
    <w:rsid w:val="00473732"/>
    <w:rsid w:val="00476AD2"/>
    <w:rsid w:val="00483035"/>
    <w:rsid w:val="004842A5"/>
    <w:rsid w:val="00492D1C"/>
    <w:rsid w:val="00495976"/>
    <w:rsid w:val="00497DE0"/>
    <w:rsid w:val="004A2CB8"/>
    <w:rsid w:val="004A41A4"/>
    <w:rsid w:val="004A6FB9"/>
    <w:rsid w:val="004B1BBD"/>
    <w:rsid w:val="004B230E"/>
    <w:rsid w:val="004B2E20"/>
    <w:rsid w:val="004B40EE"/>
    <w:rsid w:val="004B73E7"/>
    <w:rsid w:val="004C32E9"/>
    <w:rsid w:val="004C4ADD"/>
    <w:rsid w:val="004C5B92"/>
    <w:rsid w:val="004C7B8E"/>
    <w:rsid w:val="004D2D0C"/>
    <w:rsid w:val="004D5917"/>
    <w:rsid w:val="004E5C50"/>
    <w:rsid w:val="004E6D94"/>
    <w:rsid w:val="004F29E9"/>
    <w:rsid w:val="00500549"/>
    <w:rsid w:val="005058F1"/>
    <w:rsid w:val="00506E5A"/>
    <w:rsid w:val="00512096"/>
    <w:rsid w:val="00521F79"/>
    <w:rsid w:val="0052239F"/>
    <w:rsid w:val="00522639"/>
    <w:rsid w:val="00523D8D"/>
    <w:rsid w:val="00524F44"/>
    <w:rsid w:val="00530EE7"/>
    <w:rsid w:val="0053133F"/>
    <w:rsid w:val="005329EF"/>
    <w:rsid w:val="00536B07"/>
    <w:rsid w:val="00541B6C"/>
    <w:rsid w:val="00542C4E"/>
    <w:rsid w:val="0054553C"/>
    <w:rsid w:val="00547E0B"/>
    <w:rsid w:val="00550713"/>
    <w:rsid w:val="00552C5B"/>
    <w:rsid w:val="00553646"/>
    <w:rsid w:val="0055476E"/>
    <w:rsid w:val="0056392E"/>
    <w:rsid w:val="00566657"/>
    <w:rsid w:val="00567F0F"/>
    <w:rsid w:val="00570CA8"/>
    <w:rsid w:val="0057184B"/>
    <w:rsid w:val="00575DBB"/>
    <w:rsid w:val="00582562"/>
    <w:rsid w:val="00582D83"/>
    <w:rsid w:val="00582E73"/>
    <w:rsid w:val="00583907"/>
    <w:rsid w:val="005841A6"/>
    <w:rsid w:val="005906CE"/>
    <w:rsid w:val="005921B7"/>
    <w:rsid w:val="00596437"/>
    <w:rsid w:val="00596668"/>
    <w:rsid w:val="005A10E2"/>
    <w:rsid w:val="005A13E3"/>
    <w:rsid w:val="005A1A60"/>
    <w:rsid w:val="005A4E78"/>
    <w:rsid w:val="005A7D90"/>
    <w:rsid w:val="005B0923"/>
    <w:rsid w:val="005B16B5"/>
    <w:rsid w:val="005B4FB9"/>
    <w:rsid w:val="005C2F42"/>
    <w:rsid w:val="005D155B"/>
    <w:rsid w:val="005D3DF7"/>
    <w:rsid w:val="005D626C"/>
    <w:rsid w:val="005D6A00"/>
    <w:rsid w:val="005E1FAB"/>
    <w:rsid w:val="005E35F4"/>
    <w:rsid w:val="005E4250"/>
    <w:rsid w:val="005E583C"/>
    <w:rsid w:val="005F5162"/>
    <w:rsid w:val="005F75B2"/>
    <w:rsid w:val="005F7FB2"/>
    <w:rsid w:val="00605159"/>
    <w:rsid w:val="00606FA2"/>
    <w:rsid w:val="00617099"/>
    <w:rsid w:val="006270B2"/>
    <w:rsid w:val="00627B1A"/>
    <w:rsid w:val="00637D86"/>
    <w:rsid w:val="0064059A"/>
    <w:rsid w:val="006427A7"/>
    <w:rsid w:val="00643243"/>
    <w:rsid w:val="00643B2B"/>
    <w:rsid w:val="00650406"/>
    <w:rsid w:val="00653D0A"/>
    <w:rsid w:val="00654C88"/>
    <w:rsid w:val="00661823"/>
    <w:rsid w:val="00665879"/>
    <w:rsid w:val="0067078A"/>
    <w:rsid w:val="00674A8C"/>
    <w:rsid w:val="00684750"/>
    <w:rsid w:val="0068550E"/>
    <w:rsid w:val="006926DB"/>
    <w:rsid w:val="0069655C"/>
    <w:rsid w:val="00696B4D"/>
    <w:rsid w:val="006A4CF7"/>
    <w:rsid w:val="006A7021"/>
    <w:rsid w:val="006B6EE6"/>
    <w:rsid w:val="006B75F5"/>
    <w:rsid w:val="006C340C"/>
    <w:rsid w:val="006D699F"/>
    <w:rsid w:val="006E6340"/>
    <w:rsid w:val="006F0FDE"/>
    <w:rsid w:val="006F3D37"/>
    <w:rsid w:val="006F5A9B"/>
    <w:rsid w:val="006F753D"/>
    <w:rsid w:val="00700DD9"/>
    <w:rsid w:val="0070533A"/>
    <w:rsid w:val="00705790"/>
    <w:rsid w:val="00717D25"/>
    <w:rsid w:val="0072002F"/>
    <w:rsid w:val="00726250"/>
    <w:rsid w:val="00736097"/>
    <w:rsid w:val="0074104C"/>
    <w:rsid w:val="00742E5E"/>
    <w:rsid w:val="0075681F"/>
    <w:rsid w:val="00773D78"/>
    <w:rsid w:val="00774AE1"/>
    <w:rsid w:val="00782D2F"/>
    <w:rsid w:val="00784AB5"/>
    <w:rsid w:val="0079232C"/>
    <w:rsid w:val="00792986"/>
    <w:rsid w:val="00793D34"/>
    <w:rsid w:val="007A1020"/>
    <w:rsid w:val="007A1563"/>
    <w:rsid w:val="007A7621"/>
    <w:rsid w:val="007B5094"/>
    <w:rsid w:val="007C272E"/>
    <w:rsid w:val="007C5F48"/>
    <w:rsid w:val="007D2061"/>
    <w:rsid w:val="007D2EF9"/>
    <w:rsid w:val="007D63D6"/>
    <w:rsid w:val="007D67EF"/>
    <w:rsid w:val="007D699E"/>
    <w:rsid w:val="007E3D26"/>
    <w:rsid w:val="007F0FCA"/>
    <w:rsid w:val="007F102E"/>
    <w:rsid w:val="007F2E54"/>
    <w:rsid w:val="00805AB6"/>
    <w:rsid w:val="008071A1"/>
    <w:rsid w:val="00811F70"/>
    <w:rsid w:val="0081705C"/>
    <w:rsid w:val="00817AE0"/>
    <w:rsid w:val="0082118B"/>
    <w:rsid w:val="008216A7"/>
    <w:rsid w:val="00827A54"/>
    <w:rsid w:val="0084007E"/>
    <w:rsid w:val="00840D4E"/>
    <w:rsid w:val="00844C29"/>
    <w:rsid w:val="00846606"/>
    <w:rsid w:val="00851B4F"/>
    <w:rsid w:val="00852C82"/>
    <w:rsid w:val="008542C5"/>
    <w:rsid w:val="0085777A"/>
    <w:rsid w:val="00860575"/>
    <w:rsid w:val="00860D08"/>
    <w:rsid w:val="0086434E"/>
    <w:rsid w:val="00870B6F"/>
    <w:rsid w:val="00871407"/>
    <w:rsid w:val="008723FE"/>
    <w:rsid w:val="00875E82"/>
    <w:rsid w:val="00877EEC"/>
    <w:rsid w:val="008811B9"/>
    <w:rsid w:val="00890E20"/>
    <w:rsid w:val="008922FA"/>
    <w:rsid w:val="00894816"/>
    <w:rsid w:val="0089524B"/>
    <w:rsid w:val="00896068"/>
    <w:rsid w:val="008A308A"/>
    <w:rsid w:val="008A56B9"/>
    <w:rsid w:val="008B1EEE"/>
    <w:rsid w:val="008B201B"/>
    <w:rsid w:val="008D440D"/>
    <w:rsid w:val="008D4BE9"/>
    <w:rsid w:val="008D6FE5"/>
    <w:rsid w:val="008E1A6C"/>
    <w:rsid w:val="008E4BB9"/>
    <w:rsid w:val="008E5311"/>
    <w:rsid w:val="008F62FA"/>
    <w:rsid w:val="009013C3"/>
    <w:rsid w:val="009024AC"/>
    <w:rsid w:val="00903F4F"/>
    <w:rsid w:val="00905A15"/>
    <w:rsid w:val="00912C39"/>
    <w:rsid w:val="00914953"/>
    <w:rsid w:val="0092139D"/>
    <w:rsid w:val="00922C10"/>
    <w:rsid w:val="009237AF"/>
    <w:rsid w:val="009237CB"/>
    <w:rsid w:val="00927109"/>
    <w:rsid w:val="00934748"/>
    <w:rsid w:val="00935D1C"/>
    <w:rsid w:val="009366C2"/>
    <w:rsid w:val="0094422D"/>
    <w:rsid w:val="009449D2"/>
    <w:rsid w:val="0094539E"/>
    <w:rsid w:val="00945592"/>
    <w:rsid w:val="009503CB"/>
    <w:rsid w:val="00950F86"/>
    <w:rsid w:val="00953CE3"/>
    <w:rsid w:val="009544A0"/>
    <w:rsid w:val="00955F7E"/>
    <w:rsid w:val="0096083E"/>
    <w:rsid w:val="009609A5"/>
    <w:rsid w:val="009708F1"/>
    <w:rsid w:val="009728FD"/>
    <w:rsid w:val="00972F1C"/>
    <w:rsid w:val="00975B94"/>
    <w:rsid w:val="00993778"/>
    <w:rsid w:val="009943E3"/>
    <w:rsid w:val="00994D70"/>
    <w:rsid w:val="009A2F33"/>
    <w:rsid w:val="009A3327"/>
    <w:rsid w:val="009A4DAB"/>
    <w:rsid w:val="009A4E47"/>
    <w:rsid w:val="009B325D"/>
    <w:rsid w:val="009B3F94"/>
    <w:rsid w:val="009B48F5"/>
    <w:rsid w:val="009B730E"/>
    <w:rsid w:val="009C01EA"/>
    <w:rsid w:val="009C46FC"/>
    <w:rsid w:val="009C51AE"/>
    <w:rsid w:val="009C5BEC"/>
    <w:rsid w:val="009C7AA1"/>
    <w:rsid w:val="009C7AAC"/>
    <w:rsid w:val="009D157F"/>
    <w:rsid w:val="009D3C30"/>
    <w:rsid w:val="009E291A"/>
    <w:rsid w:val="009E476A"/>
    <w:rsid w:val="009F0AC3"/>
    <w:rsid w:val="009F1F5F"/>
    <w:rsid w:val="009F60DF"/>
    <w:rsid w:val="00A03D31"/>
    <w:rsid w:val="00A04245"/>
    <w:rsid w:val="00A0605C"/>
    <w:rsid w:val="00A06B51"/>
    <w:rsid w:val="00A122D7"/>
    <w:rsid w:val="00A15C4C"/>
    <w:rsid w:val="00A17BF4"/>
    <w:rsid w:val="00A17D5F"/>
    <w:rsid w:val="00A2225C"/>
    <w:rsid w:val="00A27117"/>
    <w:rsid w:val="00A301D9"/>
    <w:rsid w:val="00A34D30"/>
    <w:rsid w:val="00A359A0"/>
    <w:rsid w:val="00A35AD5"/>
    <w:rsid w:val="00A40D99"/>
    <w:rsid w:val="00A41077"/>
    <w:rsid w:val="00A41D48"/>
    <w:rsid w:val="00A43904"/>
    <w:rsid w:val="00A46085"/>
    <w:rsid w:val="00A52B38"/>
    <w:rsid w:val="00A54B40"/>
    <w:rsid w:val="00A61634"/>
    <w:rsid w:val="00A62D01"/>
    <w:rsid w:val="00A67691"/>
    <w:rsid w:val="00A73474"/>
    <w:rsid w:val="00A73EA9"/>
    <w:rsid w:val="00A7539A"/>
    <w:rsid w:val="00A757D1"/>
    <w:rsid w:val="00A75B54"/>
    <w:rsid w:val="00A77D31"/>
    <w:rsid w:val="00A832D2"/>
    <w:rsid w:val="00A86864"/>
    <w:rsid w:val="00AA075D"/>
    <w:rsid w:val="00AA303E"/>
    <w:rsid w:val="00AA550C"/>
    <w:rsid w:val="00AA7627"/>
    <w:rsid w:val="00AB29D1"/>
    <w:rsid w:val="00AB79C9"/>
    <w:rsid w:val="00AC1AF5"/>
    <w:rsid w:val="00AC54D4"/>
    <w:rsid w:val="00AC5C52"/>
    <w:rsid w:val="00AD1E82"/>
    <w:rsid w:val="00AD7729"/>
    <w:rsid w:val="00AE0E0B"/>
    <w:rsid w:val="00AE2F45"/>
    <w:rsid w:val="00AE3823"/>
    <w:rsid w:val="00AE4BAA"/>
    <w:rsid w:val="00AF1D47"/>
    <w:rsid w:val="00AF5F46"/>
    <w:rsid w:val="00B143AF"/>
    <w:rsid w:val="00B1528D"/>
    <w:rsid w:val="00B22E6A"/>
    <w:rsid w:val="00B444D3"/>
    <w:rsid w:val="00B53932"/>
    <w:rsid w:val="00B57281"/>
    <w:rsid w:val="00B617D0"/>
    <w:rsid w:val="00B62E7A"/>
    <w:rsid w:val="00B63642"/>
    <w:rsid w:val="00B717F9"/>
    <w:rsid w:val="00B73E5D"/>
    <w:rsid w:val="00B74270"/>
    <w:rsid w:val="00B74B10"/>
    <w:rsid w:val="00B750AC"/>
    <w:rsid w:val="00B77198"/>
    <w:rsid w:val="00B778FF"/>
    <w:rsid w:val="00B81A4C"/>
    <w:rsid w:val="00B92DD3"/>
    <w:rsid w:val="00B947C9"/>
    <w:rsid w:val="00B96B5B"/>
    <w:rsid w:val="00BA4BF7"/>
    <w:rsid w:val="00BB1C0A"/>
    <w:rsid w:val="00BB69AC"/>
    <w:rsid w:val="00BC09CE"/>
    <w:rsid w:val="00BC5B54"/>
    <w:rsid w:val="00BD0456"/>
    <w:rsid w:val="00BD5BCB"/>
    <w:rsid w:val="00BD6ED8"/>
    <w:rsid w:val="00BE1C36"/>
    <w:rsid w:val="00BE3A11"/>
    <w:rsid w:val="00BF3E6A"/>
    <w:rsid w:val="00BF5C40"/>
    <w:rsid w:val="00BF7F12"/>
    <w:rsid w:val="00C0498F"/>
    <w:rsid w:val="00C0535F"/>
    <w:rsid w:val="00C072B9"/>
    <w:rsid w:val="00C1350D"/>
    <w:rsid w:val="00C16723"/>
    <w:rsid w:val="00C27B2E"/>
    <w:rsid w:val="00C315CA"/>
    <w:rsid w:val="00C31D95"/>
    <w:rsid w:val="00C3276F"/>
    <w:rsid w:val="00C33C57"/>
    <w:rsid w:val="00C37C40"/>
    <w:rsid w:val="00C40FF8"/>
    <w:rsid w:val="00C4385D"/>
    <w:rsid w:val="00C46059"/>
    <w:rsid w:val="00C51897"/>
    <w:rsid w:val="00C52EEC"/>
    <w:rsid w:val="00C55C16"/>
    <w:rsid w:val="00C567EA"/>
    <w:rsid w:val="00C57103"/>
    <w:rsid w:val="00C6349A"/>
    <w:rsid w:val="00C6421F"/>
    <w:rsid w:val="00C65902"/>
    <w:rsid w:val="00C65B24"/>
    <w:rsid w:val="00C70BE0"/>
    <w:rsid w:val="00C72D11"/>
    <w:rsid w:val="00C738CA"/>
    <w:rsid w:val="00C74AA2"/>
    <w:rsid w:val="00C74C24"/>
    <w:rsid w:val="00C84353"/>
    <w:rsid w:val="00C86948"/>
    <w:rsid w:val="00C958B7"/>
    <w:rsid w:val="00C95DC5"/>
    <w:rsid w:val="00CA5062"/>
    <w:rsid w:val="00CB13E2"/>
    <w:rsid w:val="00CB7CBD"/>
    <w:rsid w:val="00CC3F03"/>
    <w:rsid w:val="00CD1107"/>
    <w:rsid w:val="00CD285B"/>
    <w:rsid w:val="00CD34EC"/>
    <w:rsid w:val="00CD4728"/>
    <w:rsid w:val="00CD67C1"/>
    <w:rsid w:val="00CD7C4E"/>
    <w:rsid w:val="00CE3DF3"/>
    <w:rsid w:val="00CE49FF"/>
    <w:rsid w:val="00CF48EC"/>
    <w:rsid w:val="00CF586F"/>
    <w:rsid w:val="00D06358"/>
    <w:rsid w:val="00D103EF"/>
    <w:rsid w:val="00D128B3"/>
    <w:rsid w:val="00D14899"/>
    <w:rsid w:val="00D17AFA"/>
    <w:rsid w:val="00D2727E"/>
    <w:rsid w:val="00D27DC2"/>
    <w:rsid w:val="00D43A09"/>
    <w:rsid w:val="00D46898"/>
    <w:rsid w:val="00D50339"/>
    <w:rsid w:val="00D55A73"/>
    <w:rsid w:val="00D55B1A"/>
    <w:rsid w:val="00D5728A"/>
    <w:rsid w:val="00D62BCC"/>
    <w:rsid w:val="00D64541"/>
    <w:rsid w:val="00D72DBE"/>
    <w:rsid w:val="00D759E6"/>
    <w:rsid w:val="00D76B86"/>
    <w:rsid w:val="00D76F93"/>
    <w:rsid w:val="00D82EB7"/>
    <w:rsid w:val="00D82EF6"/>
    <w:rsid w:val="00D82F37"/>
    <w:rsid w:val="00D830D3"/>
    <w:rsid w:val="00D869F2"/>
    <w:rsid w:val="00D87445"/>
    <w:rsid w:val="00D93576"/>
    <w:rsid w:val="00D93BFB"/>
    <w:rsid w:val="00DB2F18"/>
    <w:rsid w:val="00DC3734"/>
    <w:rsid w:val="00DC43C5"/>
    <w:rsid w:val="00DD3708"/>
    <w:rsid w:val="00DE04A8"/>
    <w:rsid w:val="00DE119F"/>
    <w:rsid w:val="00DE3FD8"/>
    <w:rsid w:val="00DE60AD"/>
    <w:rsid w:val="00DE6206"/>
    <w:rsid w:val="00DE72F0"/>
    <w:rsid w:val="00DE75B6"/>
    <w:rsid w:val="00DF5D90"/>
    <w:rsid w:val="00DF7A4A"/>
    <w:rsid w:val="00E00D49"/>
    <w:rsid w:val="00E011C8"/>
    <w:rsid w:val="00E1079E"/>
    <w:rsid w:val="00E26AF3"/>
    <w:rsid w:val="00E277D1"/>
    <w:rsid w:val="00E3116E"/>
    <w:rsid w:val="00E31D93"/>
    <w:rsid w:val="00E3245E"/>
    <w:rsid w:val="00E415EA"/>
    <w:rsid w:val="00E45499"/>
    <w:rsid w:val="00E51742"/>
    <w:rsid w:val="00E52FBE"/>
    <w:rsid w:val="00E7176A"/>
    <w:rsid w:val="00E7595E"/>
    <w:rsid w:val="00E762E4"/>
    <w:rsid w:val="00E82B76"/>
    <w:rsid w:val="00E8532B"/>
    <w:rsid w:val="00E90097"/>
    <w:rsid w:val="00E92876"/>
    <w:rsid w:val="00E93B08"/>
    <w:rsid w:val="00EA03D8"/>
    <w:rsid w:val="00EB37E0"/>
    <w:rsid w:val="00EB3953"/>
    <w:rsid w:val="00EC2C63"/>
    <w:rsid w:val="00EC66D3"/>
    <w:rsid w:val="00ED0C12"/>
    <w:rsid w:val="00EE268E"/>
    <w:rsid w:val="00EE2E13"/>
    <w:rsid w:val="00EF31F9"/>
    <w:rsid w:val="00EF47C9"/>
    <w:rsid w:val="00EF4C41"/>
    <w:rsid w:val="00F0541A"/>
    <w:rsid w:val="00F05F8A"/>
    <w:rsid w:val="00F158E9"/>
    <w:rsid w:val="00F21F53"/>
    <w:rsid w:val="00F22B83"/>
    <w:rsid w:val="00F24D39"/>
    <w:rsid w:val="00F321CC"/>
    <w:rsid w:val="00F363C6"/>
    <w:rsid w:val="00F44D80"/>
    <w:rsid w:val="00F479E2"/>
    <w:rsid w:val="00F501B4"/>
    <w:rsid w:val="00F514A1"/>
    <w:rsid w:val="00F53BB9"/>
    <w:rsid w:val="00F54C7B"/>
    <w:rsid w:val="00F55367"/>
    <w:rsid w:val="00F60C64"/>
    <w:rsid w:val="00F61FEE"/>
    <w:rsid w:val="00F705B3"/>
    <w:rsid w:val="00F70840"/>
    <w:rsid w:val="00F814C2"/>
    <w:rsid w:val="00F84646"/>
    <w:rsid w:val="00F90A94"/>
    <w:rsid w:val="00F93D01"/>
    <w:rsid w:val="00FA6BA9"/>
    <w:rsid w:val="00FB47BF"/>
    <w:rsid w:val="00FB55B5"/>
    <w:rsid w:val="00FC0E87"/>
    <w:rsid w:val="00FC26D0"/>
    <w:rsid w:val="00FC2EC3"/>
    <w:rsid w:val="00FD0BD7"/>
    <w:rsid w:val="00FD6FF5"/>
    <w:rsid w:val="00FE4C92"/>
    <w:rsid w:val="00FE4FFF"/>
    <w:rsid w:val="00FE7D26"/>
    <w:rsid w:val="00FF0E4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iPriority="35" w:unhideWhenUsed="1" w:qFormat="1"/>
    <w:lsdException w:name="Title" w:qFormat="1"/>
    <w:lsdException w:name="Subtitle" w:qFormat="1"/>
    <w:lsdException w:name="Strong" w:qFormat="1"/>
    <w:lsdException w:name="Emphasis"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684750"/>
    <w:rPr>
      <w:lang w:val="en-US" w:eastAsia="en-US"/>
    </w:rPr>
  </w:style>
  <w:style w:type="paragraph" w:styleId="Titolo1">
    <w:name w:val="heading 1"/>
    <w:basedOn w:val="Normale"/>
    <w:next w:val="Normale"/>
    <w:link w:val="Titolo1Carattere"/>
    <w:qFormat/>
    <w:rsid w:val="00684750"/>
    <w:pPr>
      <w:keepNext/>
      <w:numPr>
        <w:numId w:val="1"/>
      </w:numPr>
      <w:spacing w:before="240" w:after="80"/>
      <w:jc w:val="center"/>
      <w:outlineLvl w:val="0"/>
    </w:pPr>
    <w:rPr>
      <w:smallCaps/>
      <w:kern w:val="28"/>
    </w:rPr>
  </w:style>
  <w:style w:type="paragraph" w:styleId="Titolo2">
    <w:name w:val="heading 2"/>
    <w:basedOn w:val="Normale"/>
    <w:next w:val="Normale"/>
    <w:link w:val="Titolo2Carattere"/>
    <w:qFormat/>
    <w:rsid w:val="00684750"/>
    <w:pPr>
      <w:keepNext/>
      <w:spacing w:before="120" w:after="60"/>
      <w:outlineLvl w:val="1"/>
    </w:pPr>
    <w:rPr>
      <w:i/>
      <w:iCs/>
    </w:rPr>
  </w:style>
  <w:style w:type="paragraph" w:styleId="Titolo3">
    <w:name w:val="heading 3"/>
    <w:basedOn w:val="Normale"/>
    <w:next w:val="Normale"/>
    <w:qFormat/>
    <w:rsid w:val="00684750"/>
    <w:pPr>
      <w:keepNext/>
      <w:numPr>
        <w:ilvl w:val="2"/>
        <w:numId w:val="1"/>
      </w:numPr>
      <w:outlineLvl w:val="2"/>
    </w:pPr>
    <w:rPr>
      <w:i/>
      <w:iCs/>
    </w:rPr>
  </w:style>
  <w:style w:type="paragraph" w:styleId="Titolo4">
    <w:name w:val="heading 4"/>
    <w:basedOn w:val="Normale"/>
    <w:next w:val="Normale"/>
    <w:qFormat/>
    <w:rsid w:val="00684750"/>
    <w:pPr>
      <w:keepNext/>
      <w:numPr>
        <w:ilvl w:val="3"/>
        <w:numId w:val="1"/>
      </w:numPr>
      <w:spacing w:before="240" w:after="60"/>
      <w:outlineLvl w:val="3"/>
    </w:pPr>
    <w:rPr>
      <w:i/>
      <w:iCs/>
      <w:sz w:val="18"/>
      <w:szCs w:val="18"/>
    </w:rPr>
  </w:style>
  <w:style w:type="paragraph" w:styleId="Titolo5">
    <w:name w:val="heading 5"/>
    <w:basedOn w:val="Normale"/>
    <w:next w:val="Normale"/>
    <w:qFormat/>
    <w:rsid w:val="00684750"/>
    <w:pPr>
      <w:numPr>
        <w:ilvl w:val="4"/>
        <w:numId w:val="1"/>
      </w:numPr>
      <w:spacing w:before="240" w:after="60"/>
      <w:outlineLvl w:val="4"/>
    </w:pPr>
    <w:rPr>
      <w:sz w:val="18"/>
      <w:szCs w:val="18"/>
    </w:rPr>
  </w:style>
  <w:style w:type="paragraph" w:styleId="Titolo6">
    <w:name w:val="heading 6"/>
    <w:basedOn w:val="Normale"/>
    <w:next w:val="Normale"/>
    <w:qFormat/>
    <w:rsid w:val="00684750"/>
    <w:pPr>
      <w:numPr>
        <w:ilvl w:val="5"/>
        <w:numId w:val="1"/>
      </w:numPr>
      <w:spacing w:before="240" w:after="60"/>
      <w:outlineLvl w:val="5"/>
    </w:pPr>
    <w:rPr>
      <w:i/>
      <w:iCs/>
      <w:sz w:val="16"/>
      <w:szCs w:val="16"/>
    </w:rPr>
  </w:style>
  <w:style w:type="paragraph" w:styleId="Titolo7">
    <w:name w:val="heading 7"/>
    <w:basedOn w:val="Normale"/>
    <w:next w:val="Normale"/>
    <w:qFormat/>
    <w:rsid w:val="00684750"/>
    <w:pPr>
      <w:numPr>
        <w:ilvl w:val="6"/>
        <w:numId w:val="1"/>
      </w:numPr>
      <w:spacing w:before="240" w:after="60"/>
      <w:outlineLvl w:val="6"/>
    </w:pPr>
    <w:rPr>
      <w:sz w:val="16"/>
      <w:szCs w:val="16"/>
    </w:rPr>
  </w:style>
  <w:style w:type="paragraph" w:styleId="Titolo8">
    <w:name w:val="heading 8"/>
    <w:basedOn w:val="Normale"/>
    <w:next w:val="Normale"/>
    <w:qFormat/>
    <w:rsid w:val="00684750"/>
    <w:pPr>
      <w:numPr>
        <w:ilvl w:val="7"/>
        <w:numId w:val="1"/>
      </w:numPr>
      <w:spacing w:before="240" w:after="60"/>
      <w:outlineLvl w:val="7"/>
    </w:pPr>
    <w:rPr>
      <w:i/>
      <w:iCs/>
      <w:sz w:val="16"/>
      <w:szCs w:val="16"/>
    </w:rPr>
  </w:style>
  <w:style w:type="paragraph" w:styleId="Titolo9">
    <w:name w:val="heading 9"/>
    <w:basedOn w:val="Normale"/>
    <w:next w:val="Normale"/>
    <w:qFormat/>
    <w:rsid w:val="00684750"/>
    <w:pPr>
      <w:numPr>
        <w:ilvl w:val="8"/>
        <w:numId w:val="1"/>
      </w:numPr>
      <w:spacing w:before="240" w:after="60"/>
      <w:outlineLvl w:val="8"/>
    </w:pPr>
    <w:rPr>
      <w:sz w:val="16"/>
      <w:szCs w:val="1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basedOn w:val="Normale"/>
    <w:next w:val="Normale"/>
    <w:rsid w:val="00684750"/>
    <w:pPr>
      <w:spacing w:before="20"/>
      <w:ind w:firstLine="202"/>
      <w:jc w:val="both"/>
    </w:pPr>
    <w:rPr>
      <w:b/>
      <w:bCs/>
      <w:sz w:val="18"/>
      <w:szCs w:val="18"/>
    </w:rPr>
  </w:style>
  <w:style w:type="paragraph" w:customStyle="1" w:styleId="Authors">
    <w:name w:val="Authors"/>
    <w:basedOn w:val="Normale"/>
    <w:next w:val="Normale"/>
    <w:rsid w:val="00684750"/>
    <w:pPr>
      <w:framePr w:w="9072" w:hSpace="187" w:vSpace="187" w:wrap="notBeside" w:vAnchor="text" w:hAnchor="page" w:xAlign="center" w:y="1"/>
      <w:spacing w:after="320"/>
      <w:jc w:val="center"/>
    </w:pPr>
    <w:rPr>
      <w:sz w:val="22"/>
      <w:szCs w:val="22"/>
    </w:rPr>
  </w:style>
  <w:style w:type="character" w:customStyle="1" w:styleId="MemberType">
    <w:name w:val="MemberType"/>
    <w:rsid w:val="00684750"/>
    <w:rPr>
      <w:rFonts w:ascii="Times New Roman" w:hAnsi="Times New Roman" w:cs="Times New Roman"/>
      <w:i/>
      <w:iCs/>
      <w:sz w:val="22"/>
      <w:szCs w:val="22"/>
    </w:rPr>
  </w:style>
  <w:style w:type="paragraph" w:styleId="Titolo">
    <w:name w:val="Title"/>
    <w:basedOn w:val="Normale"/>
    <w:next w:val="Normale"/>
    <w:qFormat/>
    <w:rsid w:val="00684750"/>
    <w:pPr>
      <w:framePr w:w="9360" w:hSpace="187" w:vSpace="187" w:wrap="notBeside" w:vAnchor="text" w:hAnchor="page" w:xAlign="center" w:y="1"/>
      <w:jc w:val="center"/>
    </w:pPr>
    <w:rPr>
      <w:kern w:val="28"/>
      <w:sz w:val="48"/>
      <w:szCs w:val="48"/>
    </w:rPr>
  </w:style>
  <w:style w:type="paragraph" w:styleId="Testonotaapidipagina">
    <w:name w:val="footnote text"/>
    <w:basedOn w:val="Normale"/>
    <w:semiHidden/>
    <w:rsid w:val="00684750"/>
    <w:pPr>
      <w:ind w:firstLine="202"/>
      <w:jc w:val="both"/>
    </w:pPr>
    <w:rPr>
      <w:sz w:val="16"/>
      <w:szCs w:val="16"/>
    </w:rPr>
  </w:style>
  <w:style w:type="paragraph" w:customStyle="1" w:styleId="References">
    <w:name w:val="References"/>
    <w:basedOn w:val="Normale"/>
    <w:rsid w:val="00684750"/>
    <w:pPr>
      <w:numPr>
        <w:numId w:val="2"/>
      </w:numPr>
      <w:jc w:val="both"/>
    </w:pPr>
    <w:rPr>
      <w:sz w:val="16"/>
      <w:szCs w:val="16"/>
    </w:rPr>
  </w:style>
  <w:style w:type="paragraph" w:customStyle="1" w:styleId="IndexTerms">
    <w:name w:val="IndexTerms"/>
    <w:basedOn w:val="Normale"/>
    <w:next w:val="Normale"/>
    <w:rsid w:val="00684750"/>
    <w:pPr>
      <w:ind w:firstLine="202"/>
      <w:jc w:val="both"/>
    </w:pPr>
    <w:rPr>
      <w:b/>
      <w:bCs/>
      <w:sz w:val="18"/>
      <w:szCs w:val="18"/>
    </w:rPr>
  </w:style>
  <w:style w:type="character" w:styleId="Rimandonotaapidipagina">
    <w:name w:val="footnote reference"/>
    <w:semiHidden/>
    <w:rsid w:val="00684750"/>
    <w:rPr>
      <w:vertAlign w:val="superscript"/>
    </w:rPr>
  </w:style>
  <w:style w:type="paragraph" w:styleId="Pidipagina">
    <w:name w:val="footer"/>
    <w:basedOn w:val="Normale"/>
    <w:rsid w:val="00684750"/>
    <w:pPr>
      <w:tabs>
        <w:tab w:val="center" w:pos="4320"/>
        <w:tab w:val="right" w:pos="8640"/>
      </w:tabs>
    </w:pPr>
  </w:style>
  <w:style w:type="paragraph" w:customStyle="1" w:styleId="Text">
    <w:name w:val="Text"/>
    <w:basedOn w:val="Normale"/>
    <w:rsid w:val="00684750"/>
    <w:pPr>
      <w:widowControl w:val="0"/>
      <w:spacing w:line="252" w:lineRule="auto"/>
      <w:ind w:firstLine="202"/>
      <w:jc w:val="both"/>
    </w:pPr>
  </w:style>
  <w:style w:type="paragraph" w:customStyle="1" w:styleId="FigureCaption">
    <w:name w:val="Figure Caption"/>
    <w:basedOn w:val="Normale"/>
    <w:rsid w:val="00684750"/>
    <w:pPr>
      <w:jc w:val="both"/>
    </w:pPr>
    <w:rPr>
      <w:sz w:val="16"/>
      <w:szCs w:val="16"/>
    </w:rPr>
  </w:style>
  <w:style w:type="paragraph" w:customStyle="1" w:styleId="TableTitle">
    <w:name w:val="Table Title"/>
    <w:basedOn w:val="Normale"/>
    <w:rsid w:val="00684750"/>
    <w:pPr>
      <w:jc w:val="center"/>
    </w:pPr>
    <w:rPr>
      <w:smallCaps/>
      <w:sz w:val="16"/>
      <w:szCs w:val="16"/>
    </w:rPr>
  </w:style>
  <w:style w:type="paragraph" w:customStyle="1" w:styleId="ReferenceHead">
    <w:name w:val="Reference Head"/>
    <w:basedOn w:val="Titolo1"/>
    <w:rsid w:val="00684750"/>
    <w:pPr>
      <w:numPr>
        <w:numId w:val="0"/>
      </w:numPr>
    </w:pPr>
  </w:style>
  <w:style w:type="paragraph" w:styleId="Intestazione">
    <w:name w:val="header"/>
    <w:basedOn w:val="Normale"/>
    <w:rsid w:val="00684750"/>
    <w:pPr>
      <w:tabs>
        <w:tab w:val="center" w:pos="4320"/>
        <w:tab w:val="right" w:pos="8640"/>
      </w:tabs>
    </w:pPr>
  </w:style>
  <w:style w:type="paragraph" w:customStyle="1" w:styleId="Equation">
    <w:name w:val="Equation"/>
    <w:basedOn w:val="Normale"/>
    <w:next w:val="Normale"/>
    <w:rsid w:val="00684750"/>
    <w:pPr>
      <w:widowControl w:val="0"/>
      <w:tabs>
        <w:tab w:val="right" w:pos="5040"/>
      </w:tabs>
      <w:spacing w:line="252" w:lineRule="auto"/>
      <w:jc w:val="both"/>
    </w:pPr>
  </w:style>
  <w:style w:type="character" w:styleId="Collegamentoipertestuale">
    <w:name w:val="Hyperlink"/>
    <w:rsid w:val="00684750"/>
    <w:rPr>
      <w:color w:val="0000FF"/>
      <w:u w:val="none"/>
    </w:rPr>
  </w:style>
  <w:style w:type="character" w:styleId="Collegamentovisitato">
    <w:name w:val="FollowedHyperlink"/>
    <w:rsid w:val="00684750"/>
    <w:rPr>
      <w:color w:val="800080"/>
      <w:u w:val="single"/>
    </w:rPr>
  </w:style>
  <w:style w:type="character" w:styleId="Rimandocommento">
    <w:name w:val="annotation reference"/>
    <w:rsid w:val="00F705B3"/>
    <w:rPr>
      <w:sz w:val="16"/>
      <w:szCs w:val="16"/>
    </w:rPr>
  </w:style>
  <w:style w:type="character" w:customStyle="1" w:styleId="CharChar">
    <w:name w:val="Char Char"/>
    <w:rsid w:val="00684750"/>
    <w:rPr>
      <w:i/>
      <w:iCs/>
      <w:lang w:val="en-US" w:eastAsia="en-US"/>
    </w:rPr>
  </w:style>
  <w:style w:type="paragraph" w:styleId="Testocommento">
    <w:name w:val="annotation text"/>
    <w:basedOn w:val="Normale"/>
    <w:link w:val="TestocommentoCarattere"/>
    <w:rsid w:val="00F705B3"/>
  </w:style>
  <w:style w:type="character" w:customStyle="1" w:styleId="TestocommentoCarattere">
    <w:name w:val="Testo commento Carattere"/>
    <w:link w:val="Testocommento"/>
    <w:rsid w:val="00F705B3"/>
    <w:rPr>
      <w:lang w:val="en-US" w:eastAsia="en-US"/>
    </w:rPr>
  </w:style>
  <w:style w:type="paragraph" w:styleId="Soggettocommento">
    <w:name w:val="annotation subject"/>
    <w:basedOn w:val="Testocommento"/>
    <w:next w:val="Testocommento"/>
    <w:link w:val="SoggettocommentoCarattere"/>
    <w:rsid w:val="00F705B3"/>
    <w:rPr>
      <w:b/>
      <w:bCs/>
    </w:rPr>
  </w:style>
  <w:style w:type="character" w:customStyle="1" w:styleId="SoggettocommentoCarattere">
    <w:name w:val="Soggetto commento Carattere"/>
    <w:link w:val="Soggettocommento"/>
    <w:rsid w:val="00F705B3"/>
    <w:rPr>
      <w:b/>
      <w:bCs/>
      <w:lang w:val="en-US" w:eastAsia="en-US"/>
    </w:rPr>
  </w:style>
  <w:style w:type="paragraph" w:styleId="Testofumetto">
    <w:name w:val="Balloon Text"/>
    <w:basedOn w:val="Normale"/>
    <w:link w:val="TestofumettoCarattere"/>
    <w:rsid w:val="00F705B3"/>
    <w:rPr>
      <w:rFonts w:ascii="Tahoma" w:hAnsi="Tahoma"/>
      <w:sz w:val="16"/>
      <w:szCs w:val="16"/>
    </w:rPr>
  </w:style>
  <w:style w:type="character" w:customStyle="1" w:styleId="TestofumettoCarattere">
    <w:name w:val="Testo fumetto Carattere"/>
    <w:link w:val="Testofumetto"/>
    <w:rsid w:val="00F705B3"/>
    <w:rPr>
      <w:rFonts w:ascii="Tahoma" w:hAnsi="Tahoma" w:cs="Tahoma"/>
      <w:sz w:val="16"/>
      <w:szCs w:val="16"/>
      <w:lang w:val="en-US" w:eastAsia="en-US"/>
    </w:rPr>
  </w:style>
  <w:style w:type="paragraph" w:customStyle="1" w:styleId="Stlus8ptKzprezrtElssor01Eltte6pt">
    <w:name w:val="Stílus 8 pt Középre zárt Első sor:  01&quot; Előtte:  6 pt"/>
    <w:basedOn w:val="Normale"/>
    <w:autoRedefine/>
    <w:rsid w:val="001E1980"/>
    <w:pPr>
      <w:spacing w:before="240" w:after="80"/>
      <w:ind w:firstLine="144"/>
      <w:jc w:val="center"/>
    </w:pPr>
    <w:rPr>
      <w:sz w:val="16"/>
    </w:rPr>
  </w:style>
  <w:style w:type="paragraph" w:customStyle="1" w:styleId="Default">
    <w:name w:val="Default"/>
    <w:rsid w:val="0041797C"/>
    <w:pPr>
      <w:autoSpaceDE w:val="0"/>
      <w:autoSpaceDN w:val="0"/>
      <w:adjustRightInd w:val="0"/>
    </w:pPr>
    <w:rPr>
      <w:color w:val="000000"/>
      <w:sz w:val="24"/>
      <w:szCs w:val="24"/>
    </w:rPr>
  </w:style>
  <w:style w:type="paragraph" w:customStyle="1" w:styleId="StyleOIPEDefault">
    <w:name w:val="Style OIPE_Default"/>
    <w:basedOn w:val="Normale"/>
    <w:link w:val="StyleOIPEDefaultCharChar"/>
    <w:rsid w:val="00DF5D90"/>
    <w:pPr>
      <w:spacing w:before="60"/>
      <w:ind w:firstLine="709"/>
      <w:jc w:val="both"/>
    </w:pPr>
    <w:rPr>
      <w:rFonts w:eastAsia="Batang"/>
    </w:rPr>
  </w:style>
  <w:style w:type="character" w:customStyle="1" w:styleId="StyleOIPEDefaultCharChar">
    <w:name w:val="Style OIPE_Default Char Char"/>
    <w:link w:val="StyleOIPEDefault"/>
    <w:rsid w:val="00DF5D90"/>
    <w:rPr>
      <w:rFonts w:eastAsia="Batang"/>
      <w:lang w:val="en-US" w:eastAsia="en-US"/>
    </w:rPr>
  </w:style>
  <w:style w:type="paragraph" w:styleId="NormaleWeb">
    <w:name w:val="Normal (Web)"/>
    <w:basedOn w:val="Normale"/>
    <w:uiPriority w:val="99"/>
    <w:rsid w:val="005D626C"/>
    <w:pPr>
      <w:spacing w:before="100" w:beforeAutospacing="1" w:after="100" w:afterAutospacing="1"/>
    </w:pPr>
    <w:rPr>
      <w:color w:val="000000"/>
      <w:sz w:val="24"/>
      <w:szCs w:val="24"/>
      <w:lang w:val="it-IT" w:eastAsia="it-IT"/>
    </w:rPr>
  </w:style>
  <w:style w:type="table" w:styleId="Grigliatabella">
    <w:name w:val="Table Grid"/>
    <w:basedOn w:val="Tabellanormale"/>
    <w:uiPriority w:val="99"/>
    <w:rsid w:val="005D626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ITLE">
    <w:name w:val="Style TITLE"/>
    <w:basedOn w:val="Normale"/>
    <w:rsid w:val="00530EE7"/>
    <w:pPr>
      <w:spacing w:after="360"/>
      <w:jc w:val="center"/>
    </w:pPr>
    <w:rPr>
      <w:rFonts w:eastAsia="Batang"/>
      <w:b/>
      <w:bCs/>
      <w:caps/>
      <w:sz w:val="28"/>
    </w:rPr>
  </w:style>
  <w:style w:type="character" w:customStyle="1" w:styleId="Titolo1Carattere">
    <w:name w:val="Titolo 1 Carattere"/>
    <w:basedOn w:val="Carpredefinitoparagrafo"/>
    <w:link w:val="Titolo1"/>
    <w:rsid w:val="00412BED"/>
    <w:rPr>
      <w:smallCaps/>
      <w:kern w:val="28"/>
      <w:lang w:val="en-US" w:eastAsia="en-US"/>
    </w:rPr>
  </w:style>
  <w:style w:type="paragraph" w:styleId="Paragrafoelenco">
    <w:name w:val="List Paragraph"/>
    <w:basedOn w:val="Normale"/>
    <w:uiPriority w:val="34"/>
    <w:qFormat/>
    <w:rsid w:val="00B947C9"/>
    <w:pPr>
      <w:ind w:left="720"/>
      <w:contextualSpacing/>
    </w:pPr>
  </w:style>
  <w:style w:type="paragraph" w:customStyle="1" w:styleId="StileGiustificatoprima3pt2">
    <w:name w:val="Stile Giustificato prima 3 pt2"/>
    <w:basedOn w:val="Normale"/>
    <w:rsid w:val="00E00D49"/>
    <w:pPr>
      <w:spacing w:before="60"/>
      <w:ind w:firstLine="709"/>
      <w:jc w:val="both"/>
    </w:pPr>
    <w:rPr>
      <w:sz w:val="24"/>
      <w:lang w:val="fr-FR"/>
    </w:rPr>
  </w:style>
  <w:style w:type="character" w:customStyle="1" w:styleId="Titolo2Carattere">
    <w:name w:val="Titolo 2 Carattere"/>
    <w:link w:val="Titolo2"/>
    <w:rsid w:val="003567EF"/>
    <w:rPr>
      <w:i/>
      <w:iCs/>
      <w:lang w:val="en-US" w:eastAsia="en-US"/>
    </w:rPr>
  </w:style>
  <w:style w:type="paragraph" w:styleId="Didascalia">
    <w:name w:val="caption"/>
    <w:basedOn w:val="Normale"/>
    <w:next w:val="Normale"/>
    <w:uiPriority w:val="35"/>
    <w:unhideWhenUsed/>
    <w:qFormat/>
    <w:rsid w:val="00D06358"/>
    <w:pPr>
      <w:spacing w:after="200"/>
    </w:pPr>
    <w:rPr>
      <w:b/>
      <w:bCs/>
      <w:color w:val="4F81BD" w:themeColor="accent1"/>
      <w:sz w:val="18"/>
      <w:szCs w:val="18"/>
    </w:rPr>
  </w:style>
  <w:style w:type="character" w:styleId="Enfasigrassetto">
    <w:name w:val="Strong"/>
    <w:basedOn w:val="Carpredefinitoparagrafo"/>
    <w:qFormat/>
    <w:rsid w:val="00D06358"/>
    <w:rPr>
      <w:b/>
      <w:bCs/>
    </w:rPr>
  </w:style>
  <w:style w:type="character" w:styleId="Testosegnaposto">
    <w:name w:val="Placeholder Text"/>
    <w:basedOn w:val="Carpredefinitoparagrafo"/>
    <w:uiPriority w:val="99"/>
    <w:semiHidden/>
    <w:rsid w:val="008216A7"/>
    <w:rPr>
      <w:color w:val="808080"/>
    </w:rPr>
  </w:style>
  <w:style w:type="paragraph" w:customStyle="1" w:styleId="Paragrafoelenco1">
    <w:name w:val="Paragrafo elenco1"/>
    <w:basedOn w:val="Normale"/>
    <w:rsid w:val="00BF3E6A"/>
    <w:pPr>
      <w:spacing w:after="200" w:line="276" w:lineRule="auto"/>
      <w:ind w:left="720"/>
      <w:contextualSpacing/>
    </w:pPr>
    <w:rPr>
      <w:rFonts w:ascii="Calibri" w:hAnsi="Calibri"/>
      <w:sz w:val="22"/>
      <w:szCs w:val="22"/>
      <w:lang w:val="it-IT"/>
    </w:rPr>
  </w:style>
  <w:style w:type="paragraph" w:customStyle="1" w:styleId="CM15">
    <w:name w:val="CM15"/>
    <w:basedOn w:val="Default"/>
    <w:next w:val="Default"/>
    <w:rsid w:val="00BF3E6A"/>
    <w:pPr>
      <w:widowControl w:val="0"/>
      <w:spacing w:line="246" w:lineRule="atLeast"/>
    </w:pPr>
    <w:rPr>
      <w:rFonts w:ascii="Times-New-Roman,BoldItalic" w:hAnsi="Times-New-Roman,BoldItalic"/>
      <w:color w:val="auto"/>
    </w:rPr>
  </w:style>
  <w:style w:type="paragraph" w:styleId="Revisione">
    <w:name w:val="Revision"/>
    <w:hidden/>
    <w:uiPriority w:val="99"/>
    <w:semiHidden/>
    <w:rsid w:val="00914953"/>
    <w:rPr>
      <w:lang w:val="en-US" w:eastAsia="en-US"/>
    </w:rPr>
  </w:style>
  <w:style w:type="character" w:customStyle="1" w:styleId="scopustermhighlight1">
    <w:name w:val="scopustermhighlight1"/>
    <w:basedOn w:val="Carpredefinitoparagrafo"/>
    <w:rsid w:val="00DB2F1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iPriority="35" w:unhideWhenUsed="1" w:qFormat="1"/>
    <w:lsdException w:name="Title" w:qFormat="1"/>
    <w:lsdException w:name="Subtitle" w:qFormat="1"/>
    <w:lsdException w:name="Strong" w:qFormat="1"/>
    <w:lsdException w:name="Emphasis"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684750"/>
    <w:rPr>
      <w:lang w:val="en-US" w:eastAsia="en-US"/>
    </w:rPr>
  </w:style>
  <w:style w:type="paragraph" w:styleId="Titolo1">
    <w:name w:val="heading 1"/>
    <w:basedOn w:val="Normale"/>
    <w:next w:val="Normale"/>
    <w:link w:val="Titolo1Carattere"/>
    <w:qFormat/>
    <w:rsid w:val="00684750"/>
    <w:pPr>
      <w:keepNext/>
      <w:numPr>
        <w:numId w:val="1"/>
      </w:numPr>
      <w:spacing w:before="240" w:after="80"/>
      <w:jc w:val="center"/>
      <w:outlineLvl w:val="0"/>
    </w:pPr>
    <w:rPr>
      <w:smallCaps/>
      <w:kern w:val="28"/>
    </w:rPr>
  </w:style>
  <w:style w:type="paragraph" w:styleId="Titolo2">
    <w:name w:val="heading 2"/>
    <w:basedOn w:val="Normale"/>
    <w:next w:val="Normale"/>
    <w:link w:val="Titolo2Carattere"/>
    <w:qFormat/>
    <w:rsid w:val="00684750"/>
    <w:pPr>
      <w:keepNext/>
      <w:spacing w:before="120" w:after="60"/>
      <w:outlineLvl w:val="1"/>
    </w:pPr>
    <w:rPr>
      <w:i/>
      <w:iCs/>
    </w:rPr>
  </w:style>
  <w:style w:type="paragraph" w:styleId="Titolo3">
    <w:name w:val="heading 3"/>
    <w:basedOn w:val="Normale"/>
    <w:next w:val="Normale"/>
    <w:qFormat/>
    <w:rsid w:val="00684750"/>
    <w:pPr>
      <w:keepNext/>
      <w:numPr>
        <w:ilvl w:val="2"/>
        <w:numId w:val="1"/>
      </w:numPr>
      <w:outlineLvl w:val="2"/>
    </w:pPr>
    <w:rPr>
      <w:i/>
      <w:iCs/>
    </w:rPr>
  </w:style>
  <w:style w:type="paragraph" w:styleId="Titolo4">
    <w:name w:val="heading 4"/>
    <w:basedOn w:val="Normale"/>
    <w:next w:val="Normale"/>
    <w:qFormat/>
    <w:rsid w:val="00684750"/>
    <w:pPr>
      <w:keepNext/>
      <w:numPr>
        <w:ilvl w:val="3"/>
        <w:numId w:val="1"/>
      </w:numPr>
      <w:spacing w:before="240" w:after="60"/>
      <w:outlineLvl w:val="3"/>
    </w:pPr>
    <w:rPr>
      <w:i/>
      <w:iCs/>
      <w:sz w:val="18"/>
      <w:szCs w:val="18"/>
    </w:rPr>
  </w:style>
  <w:style w:type="paragraph" w:styleId="Titolo5">
    <w:name w:val="heading 5"/>
    <w:basedOn w:val="Normale"/>
    <w:next w:val="Normale"/>
    <w:qFormat/>
    <w:rsid w:val="00684750"/>
    <w:pPr>
      <w:numPr>
        <w:ilvl w:val="4"/>
        <w:numId w:val="1"/>
      </w:numPr>
      <w:spacing w:before="240" w:after="60"/>
      <w:outlineLvl w:val="4"/>
    </w:pPr>
    <w:rPr>
      <w:sz w:val="18"/>
      <w:szCs w:val="18"/>
    </w:rPr>
  </w:style>
  <w:style w:type="paragraph" w:styleId="Titolo6">
    <w:name w:val="heading 6"/>
    <w:basedOn w:val="Normale"/>
    <w:next w:val="Normale"/>
    <w:qFormat/>
    <w:rsid w:val="00684750"/>
    <w:pPr>
      <w:numPr>
        <w:ilvl w:val="5"/>
        <w:numId w:val="1"/>
      </w:numPr>
      <w:spacing w:before="240" w:after="60"/>
      <w:outlineLvl w:val="5"/>
    </w:pPr>
    <w:rPr>
      <w:i/>
      <w:iCs/>
      <w:sz w:val="16"/>
      <w:szCs w:val="16"/>
    </w:rPr>
  </w:style>
  <w:style w:type="paragraph" w:styleId="Titolo7">
    <w:name w:val="heading 7"/>
    <w:basedOn w:val="Normale"/>
    <w:next w:val="Normale"/>
    <w:qFormat/>
    <w:rsid w:val="00684750"/>
    <w:pPr>
      <w:numPr>
        <w:ilvl w:val="6"/>
        <w:numId w:val="1"/>
      </w:numPr>
      <w:spacing w:before="240" w:after="60"/>
      <w:outlineLvl w:val="6"/>
    </w:pPr>
    <w:rPr>
      <w:sz w:val="16"/>
      <w:szCs w:val="16"/>
    </w:rPr>
  </w:style>
  <w:style w:type="paragraph" w:styleId="Titolo8">
    <w:name w:val="heading 8"/>
    <w:basedOn w:val="Normale"/>
    <w:next w:val="Normale"/>
    <w:qFormat/>
    <w:rsid w:val="00684750"/>
    <w:pPr>
      <w:numPr>
        <w:ilvl w:val="7"/>
        <w:numId w:val="1"/>
      </w:numPr>
      <w:spacing w:before="240" w:after="60"/>
      <w:outlineLvl w:val="7"/>
    </w:pPr>
    <w:rPr>
      <w:i/>
      <w:iCs/>
      <w:sz w:val="16"/>
      <w:szCs w:val="16"/>
    </w:rPr>
  </w:style>
  <w:style w:type="paragraph" w:styleId="Titolo9">
    <w:name w:val="heading 9"/>
    <w:basedOn w:val="Normale"/>
    <w:next w:val="Normale"/>
    <w:qFormat/>
    <w:rsid w:val="00684750"/>
    <w:pPr>
      <w:numPr>
        <w:ilvl w:val="8"/>
        <w:numId w:val="1"/>
      </w:numPr>
      <w:spacing w:before="240" w:after="60"/>
      <w:outlineLvl w:val="8"/>
    </w:pPr>
    <w:rPr>
      <w:sz w:val="16"/>
      <w:szCs w:val="1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basedOn w:val="Normale"/>
    <w:next w:val="Normale"/>
    <w:rsid w:val="00684750"/>
    <w:pPr>
      <w:spacing w:before="20"/>
      <w:ind w:firstLine="202"/>
      <w:jc w:val="both"/>
    </w:pPr>
    <w:rPr>
      <w:b/>
      <w:bCs/>
      <w:sz w:val="18"/>
      <w:szCs w:val="18"/>
    </w:rPr>
  </w:style>
  <w:style w:type="paragraph" w:customStyle="1" w:styleId="Authors">
    <w:name w:val="Authors"/>
    <w:basedOn w:val="Normale"/>
    <w:next w:val="Normale"/>
    <w:rsid w:val="00684750"/>
    <w:pPr>
      <w:framePr w:w="9072" w:hSpace="187" w:vSpace="187" w:wrap="notBeside" w:vAnchor="text" w:hAnchor="page" w:xAlign="center" w:y="1"/>
      <w:spacing w:after="320"/>
      <w:jc w:val="center"/>
    </w:pPr>
    <w:rPr>
      <w:sz w:val="22"/>
      <w:szCs w:val="22"/>
    </w:rPr>
  </w:style>
  <w:style w:type="character" w:customStyle="1" w:styleId="MemberType">
    <w:name w:val="MemberType"/>
    <w:rsid w:val="00684750"/>
    <w:rPr>
      <w:rFonts w:ascii="Times New Roman" w:hAnsi="Times New Roman" w:cs="Times New Roman"/>
      <w:i/>
      <w:iCs/>
      <w:sz w:val="22"/>
      <w:szCs w:val="22"/>
    </w:rPr>
  </w:style>
  <w:style w:type="paragraph" w:styleId="Titolo">
    <w:name w:val="Title"/>
    <w:basedOn w:val="Normale"/>
    <w:next w:val="Normale"/>
    <w:qFormat/>
    <w:rsid w:val="00684750"/>
    <w:pPr>
      <w:framePr w:w="9360" w:hSpace="187" w:vSpace="187" w:wrap="notBeside" w:vAnchor="text" w:hAnchor="page" w:xAlign="center" w:y="1"/>
      <w:jc w:val="center"/>
    </w:pPr>
    <w:rPr>
      <w:kern w:val="28"/>
      <w:sz w:val="48"/>
      <w:szCs w:val="48"/>
    </w:rPr>
  </w:style>
  <w:style w:type="paragraph" w:styleId="Testonotaapidipagina">
    <w:name w:val="footnote text"/>
    <w:basedOn w:val="Normale"/>
    <w:semiHidden/>
    <w:rsid w:val="00684750"/>
    <w:pPr>
      <w:ind w:firstLine="202"/>
      <w:jc w:val="both"/>
    </w:pPr>
    <w:rPr>
      <w:sz w:val="16"/>
      <w:szCs w:val="16"/>
    </w:rPr>
  </w:style>
  <w:style w:type="paragraph" w:customStyle="1" w:styleId="References">
    <w:name w:val="References"/>
    <w:basedOn w:val="Normale"/>
    <w:rsid w:val="00684750"/>
    <w:pPr>
      <w:numPr>
        <w:numId w:val="2"/>
      </w:numPr>
      <w:jc w:val="both"/>
    </w:pPr>
    <w:rPr>
      <w:sz w:val="16"/>
      <w:szCs w:val="16"/>
    </w:rPr>
  </w:style>
  <w:style w:type="paragraph" w:customStyle="1" w:styleId="IndexTerms">
    <w:name w:val="IndexTerms"/>
    <w:basedOn w:val="Normale"/>
    <w:next w:val="Normale"/>
    <w:rsid w:val="00684750"/>
    <w:pPr>
      <w:ind w:firstLine="202"/>
      <w:jc w:val="both"/>
    </w:pPr>
    <w:rPr>
      <w:b/>
      <w:bCs/>
      <w:sz w:val="18"/>
      <w:szCs w:val="18"/>
    </w:rPr>
  </w:style>
  <w:style w:type="character" w:styleId="Rimandonotaapidipagina">
    <w:name w:val="footnote reference"/>
    <w:semiHidden/>
    <w:rsid w:val="00684750"/>
    <w:rPr>
      <w:vertAlign w:val="superscript"/>
    </w:rPr>
  </w:style>
  <w:style w:type="paragraph" w:styleId="Pidipagina">
    <w:name w:val="footer"/>
    <w:basedOn w:val="Normale"/>
    <w:rsid w:val="00684750"/>
    <w:pPr>
      <w:tabs>
        <w:tab w:val="center" w:pos="4320"/>
        <w:tab w:val="right" w:pos="8640"/>
      </w:tabs>
    </w:pPr>
  </w:style>
  <w:style w:type="paragraph" w:customStyle="1" w:styleId="Text">
    <w:name w:val="Text"/>
    <w:basedOn w:val="Normale"/>
    <w:rsid w:val="00684750"/>
    <w:pPr>
      <w:widowControl w:val="0"/>
      <w:spacing w:line="252" w:lineRule="auto"/>
      <w:ind w:firstLine="202"/>
      <w:jc w:val="both"/>
    </w:pPr>
  </w:style>
  <w:style w:type="paragraph" w:customStyle="1" w:styleId="FigureCaption">
    <w:name w:val="Figure Caption"/>
    <w:basedOn w:val="Normale"/>
    <w:rsid w:val="00684750"/>
    <w:pPr>
      <w:jc w:val="both"/>
    </w:pPr>
    <w:rPr>
      <w:sz w:val="16"/>
      <w:szCs w:val="16"/>
    </w:rPr>
  </w:style>
  <w:style w:type="paragraph" w:customStyle="1" w:styleId="TableTitle">
    <w:name w:val="Table Title"/>
    <w:basedOn w:val="Normale"/>
    <w:rsid w:val="00684750"/>
    <w:pPr>
      <w:jc w:val="center"/>
    </w:pPr>
    <w:rPr>
      <w:smallCaps/>
      <w:sz w:val="16"/>
      <w:szCs w:val="16"/>
    </w:rPr>
  </w:style>
  <w:style w:type="paragraph" w:customStyle="1" w:styleId="ReferenceHead">
    <w:name w:val="Reference Head"/>
    <w:basedOn w:val="Titolo1"/>
    <w:rsid w:val="00684750"/>
    <w:pPr>
      <w:numPr>
        <w:numId w:val="0"/>
      </w:numPr>
    </w:pPr>
  </w:style>
  <w:style w:type="paragraph" w:styleId="Intestazione">
    <w:name w:val="header"/>
    <w:basedOn w:val="Normale"/>
    <w:rsid w:val="00684750"/>
    <w:pPr>
      <w:tabs>
        <w:tab w:val="center" w:pos="4320"/>
        <w:tab w:val="right" w:pos="8640"/>
      </w:tabs>
    </w:pPr>
  </w:style>
  <w:style w:type="paragraph" w:customStyle="1" w:styleId="Equation">
    <w:name w:val="Equation"/>
    <w:basedOn w:val="Normale"/>
    <w:next w:val="Normale"/>
    <w:rsid w:val="00684750"/>
    <w:pPr>
      <w:widowControl w:val="0"/>
      <w:tabs>
        <w:tab w:val="right" w:pos="5040"/>
      </w:tabs>
      <w:spacing w:line="252" w:lineRule="auto"/>
      <w:jc w:val="both"/>
    </w:pPr>
  </w:style>
  <w:style w:type="character" w:styleId="Collegamentoipertestuale">
    <w:name w:val="Hyperlink"/>
    <w:rsid w:val="00684750"/>
    <w:rPr>
      <w:color w:val="0000FF"/>
      <w:u w:val="none"/>
    </w:rPr>
  </w:style>
  <w:style w:type="character" w:styleId="Collegamentovisitato">
    <w:name w:val="FollowedHyperlink"/>
    <w:rsid w:val="00684750"/>
    <w:rPr>
      <w:color w:val="800080"/>
      <w:u w:val="single"/>
    </w:rPr>
  </w:style>
  <w:style w:type="character" w:styleId="Rimandocommento">
    <w:name w:val="annotation reference"/>
    <w:rsid w:val="00F705B3"/>
    <w:rPr>
      <w:sz w:val="16"/>
      <w:szCs w:val="16"/>
    </w:rPr>
  </w:style>
  <w:style w:type="character" w:customStyle="1" w:styleId="CharChar">
    <w:name w:val="Char Char"/>
    <w:rsid w:val="00684750"/>
    <w:rPr>
      <w:i/>
      <w:iCs/>
      <w:lang w:val="en-US" w:eastAsia="en-US"/>
    </w:rPr>
  </w:style>
  <w:style w:type="paragraph" w:styleId="Testocommento">
    <w:name w:val="annotation text"/>
    <w:basedOn w:val="Normale"/>
    <w:link w:val="TestocommentoCarattere"/>
    <w:rsid w:val="00F705B3"/>
  </w:style>
  <w:style w:type="character" w:customStyle="1" w:styleId="TestocommentoCarattere">
    <w:name w:val="Testo commento Carattere"/>
    <w:link w:val="Testocommento"/>
    <w:rsid w:val="00F705B3"/>
    <w:rPr>
      <w:lang w:val="en-US" w:eastAsia="en-US"/>
    </w:rPr>
  </w:style>
  <w:style w:type="paragraph" w:styleId="Soggettocommento">
    <w:name w:val="annotation subject"/>
    <w:basedOn w:val="Testocommento"/>
    <w:next w:val="Testocommento"/>
    <w:link w:val="SoggettocommentoCarattere"/>
    <w:rsid w:val="00F705B3"/>
    <w:rPr>
      <w:b/>
      <w:bCs/>
    </w:rPr>
  </w:style>
  <w:style w:type="character" w:customStyle="1" w:styleId="SoggettocommentoCarattere">
    <w:name w:val="Soggetto commento Carattere"/>
    <w:link w:val="Soggettocommento"/>
    <w:rsid w:val="00F705B3"/>
    <w:rPr>
      <w:b/>
      <w:bCs/>
      <w:lang w:val="en-US" w:eastAsia="en-US"/>
    </w:rPr>
  </w:style>
  <w:style w:type="paragraph" w:styleId="Testofumetto">
    <w:name w:val="Balloon Text"/>
    <w:basedOn w:val="Normale"/>
    <w:link w:val="TestofumettoCarattere"/>
    <w:rsid w:val="00F705B3"/>
    <w:rPr>
      <w:rFonts w:ascii="Tahoma" w:hAnsi="Tahoma"/>
      <w:sz w:val="16"/>
      <w:szCs w:val="16"/>
    </w:rPr>
  </w:style>
  <w:style w:type="character" w:customStyle="1" w:styleId="TestofumettoCarattere">
    <w:name w:val="Testo fumetto Carattere"/>
    <w:link w:val="Testofumetto"/>
    <w:rsid w:val="00F705B3"/>
    <w:rPr>
      <w:rFonts w:ascii="Tahoma" w:hAnsi="Tahoma" w:cs="Tahoma"/>
      <w:sz w:val="16"/>
      <w:szCs w:val="16"/>
      <w:lang w:val="en-US" w:eastAsia="en-US"/>
    </w:rPr>
  </w:style>
  <w:style w:type="paragraph" w:customStyle="1" w:styleId="Stlus8ptKzprezrtElssor01Eltte6pt">
    <w:name w:val="Stílus 8 pt Középre zárt Első sor:  01&quot; Előtte:  6 pt"/>
    <w:basedOn w:val="Normale"/>
    <w:autoRedefine/>
    <w:rsid w:val="001E1980"/>
    <w:pPr>
      <w:spacing w:before="240" w:after="80"/>
      <w:ind w:firstLine="144"/>
      <w:jc w:val="center"/>
    </w:pPr>
    <w:rPr>
      <w:sz w:val="16"/>
    </w:rPr>
  </w:style>
  <w:style w:type="paragraph" w:customStyle="1" w:styleId="Default">
    <w:name w:val="Default"/>
    <w:rsid w:val="0041797C"/>
    <w:pPr>
      <w:autoSpaceDE w:val="0"/>
      <w:autoSpaceDN w:val="0"/>
      <w:adjustRightInd w:val="0"/>
    </w:pPr>
    <w:rPr>
      <w:color w:val="000000"/>
      <w:sz w:val="24"/>
      <w:szCs w:val="24"/>
    </w:rPr>
  </w:style>
  <w:style w:type="paragraph" w:customStyle="1" w:styleId="StyleOIPEDefault">
    <w:name w:val="Style OIPE_Default"/>
    <w:basedOn w:val="Normale"/>
    <w:link w:val="StyleOIPEDefaultCharChar"/>
    <w:rsid w:val="00DF5D90"/>
    <w:pPr>
      <w:spacing w:before="60"/>
      <w:ind w:firstLine="709"/>
      <w:jc w:val="both"/>
    </w:pPr>
    <w:rPr>
      <w:rFonts w:eastAsia="Batang"/>
    </w:rPr>
  </w:style>
  <w:style w:type="character" w:customStyle="1" w:styleId="StyleOIPEDefaultCharChar">
    <w:name w:val="Style OIPE_Default Char Char"/>
    <w:link w:val="StyleOIPEDefault"/>
    <w:rsid w:val="00DF5D90"/>
    <w:rPr>
      <w:rFonts w:eastAsia="Batang"/>
      <w:lang w:val="en-US" w:eastAsia="en-US"/>
    </w:rPr>
  </w:style>
  <w:style w:type="paragraph" w:styleId="NormaleWeb">
    <w:name w:val="Normal (Web)"/>
    <w:basedOn w:val="Normale"/>
    <w:uiPriority w:val="99"/>
    <w:rsid w:val="005D626C"/>
    <w:pPr>
      <w:spacing w:before="100" w:beforeAutospacing="1" w:after="100" w:afterAutospacing="1"/>
    </w:pPr>
    <w:rPr>
      <w:color w:val="000000"/>
      <w:sz w:val="24"/>
      <w:szCs w:val="24"/>
      <w:lang w:val="it-IT" w:eastAsia="it-IT"/>
    </w:rPr>
  </w:style>
  <w:style w:type="table" w:styleId="Grigliatabella">
    <w:name w:val="Table Grid"/>
    <w:basedOn w:val="Tabellanormale"/>
    <w:uiPriority w:val="99"/>
    <w:rsid w:val="005D626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ITLE">
    <w:name w:val="Style TITLE"/>
    <w:basedOn w:val="Normale"/>
    <w:rsid w:val="00530EE7"/>
    <w:pPr>
      <w:spacing w:after="360"/>
      <w:jc w:val="center"/>
    </w:pPr>
    <w:rPr>
      <w:rFonts w:eastAsia="Batang"/>
      <w:b/>
      <w:bCs/>
      <w:caps/>
      <w:sz w:val="28"/>
    </w:rPr>
  </w:style>
  <w:style w:type="character" w:customStyle="1" w:styleId="Titolo1Carattere">
    <w:name w:val="Titolo 1 Carattere"/>
    <w:basedOn w:val="Carpredefinitoparagrafo"/>
    <w:link w:val="Titolo1"/>
    <w:rsid w:val="00412BED"/>
    <w:rPr>
      <w:smallCaps/>
      <w:kern w:val="28"/>
      <w:lang w:val="en-US" w:eastAsia="en-US"/>
    </w:rPr>
  </w:style>
  <w:style w:type="paragraph" w:styleId="Paragrafoelenco">
    <w:name w:val="List Paragraph"/>
    <w:basedOn w:val="Normale"/>
    <w:uiPriority w:val="34"/>
    <w:qFormat/>
    <w:rsid w:val="00B947C9"/>
    <w:pPr>
      <w:ind w:left="720"/>
      <w:contextualSpacing/>
    </w:pPr>
  </w:style>
  <w:style w:type="paragraph" w:customStyle="1" w:styleId="StileGiustificatoprima3pt2">
    <w:name w:val="Stile Giustificato prima 3 pt2"/>
    <w:basedOn w:val="Normale"/>
    <w:rsid w:val="00E00D49"/>
    <w:pPr>
      <w:spacing w:before="60"/>
      <w:ind w:firstLine="709"/>
      <w:jc w:val="both"/>
    </w:pPr>
    <w:rPr>
      <w:sz w:val="24"/>
      <w:lang w:val="fr-FR"/>
    </w:rPr>
  </w:style>
  <w:style w:type="character" w:customStyle="1" w:styleId="Titolo2Carattere">
    <w:name w:val="Titolo 2 Carattere"/>
    <w:link w:val="Titolo2"/>
    <w:rsid w:val="003567EF"/>
    <w:rPr>
      <w:i/>
      <w:iCs/>
      <w:lang w:val="en-US" w:eastAsia="en-US"/>
    </w:rPr>
  </w:style>
  <w:style w:type="paragraph" w:styleId="Didascalia">
    <w:name w:val="caption"/>
    <w:basedOn w:val="Normale"/>
    <w:next w:val="Normale"/>
    <w:uiPriority w:val="35"/>
    <w:unhideWhenUsed/>
    <w:qFormat/>
    <w:rsid w:val="00D06358"/>
    <w:pPr>
      <w:spacing w:after="200"/>
    </w:pPr>
    <w:rPr>
      <w:b/>
      <w:bCs/>
      <w:color w:val="4F81BD" w:themeColor="accent1"/>
      <w:sz w:val="18"/>
      <w:szCs w:val="18"/>
    </w:rPr>
  </w:style>
  <w:style w:type="character" w:styleId="Enfasigrassetto">
    <w:name w:val="Strong"/>
    <w:basedOn w:val="Carpredefinitoparagrafo"/>
    <w:qFormat/>
    <w:rsid w:val="00D06358"/>
    <w:rPr>
      <w:b/>
      <w:bCs/>
    </w:rPr>
  </w:style>
  <w:style w:type="character" w:styleId="Testosegnaposto">
    <w:name w:val="Placeholder Text"/>
    <w:basedOn w:val="Carpredefinitoparagrafo"/>
    <w:uiPriority w:val="99"/>
    <w:semiHidden/>
    <w:rsid w:val="008216A7"/>
    <w:rPr>
      <w:color w:val="808080"/>
    </w:rPr>
  </w:style>
  <w:style w:type="paragraph" w:customStyle="1" w:styleId="Paragrafoelenco1">
    <w:name w:val="Paragrafo elenco1"/>
    <w:basedOn w:val="Normale"/>
    <w:rsid w:val="00BF3E6A"/>
    <w:pPr>
      <w:spacing w:after="200" w:line="276" w:lineRule="auto"/>
      <w:ind w:left="720"/>
      <w:contextualSpacing/>
    </w:pPr>
    <w:rPr>
      <w:rFonts w:ascii="Calibri" w:hAnsi="Calibri"/>
      <w:sz w:val="22"/>
      <w:szCs w:val="22"/>
      <w:lang w:val="it-IT"/>
    </w:rPr>
  </w:style>
  <w:style w:type="paragraph" w:customStyle="1" w:styleId="CM15">
    <w:name w:val="CM15"/>
    <w:basedOn w:val="Default"/>
    <w:next w:val="Default"/>
    <w:rsid w:val="00BF3E6A"/>
    <w:pPr>
      <w:widowControl w:val="0"/>
      <w:spacing w:line="246" w:lineRule="atLeast"/>
    </w:pPr>
    <w:rPr>
      <w:rFonts w:ascii="Times-New-Roman,BoldItalic" w:hAnsi="Times-New-Roman,BoldItalic"/>
      <w:color w:val="auto"/>
    </w:rPr>
  </w:style>
  <w:style w:type="paragraph" w:styleId="Revisione">
    <w:name w:val="Revision"/>
    <w:hidden/>
    <w:uiPriority w:val="99"/>
    <w:semiHidden/>
    <w:rsid w:val="00914953"/>
    <w:rPr>
      <w:lang w:val="en-US" w:eastAsia="en-US"/>
    </w:rPr>
  </w:style>
  <w:style w:type="character" w:customStyle="1" w:styleId="scopustermhighlight1">
    <w:name w:val="scopustermhighlight1"/>
    <w:basedOn w:val="Carpredefinitoparagrafo"/>
    <w:rsid w:val="00DB2F18"/>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oleObject" Target="embeddings/oleObject8.bin"/><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9.wmf"/><Relationship Id="rId34" Type="http://schemas.openxmlformats.org/officeDocument/2006/relationships/image" Target="media/image16.wmf"/><Relationship Id="rId42" Type="http://schemas.openxmlformats.org/officeDocument/2006/relationships/hyperlink" Target="http://www.scopus.com/authid/detail.url?authorId=6701551046&amp;amp;eid=2-s2.0-0029277811"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1.wmf"/><Relationship Id="rId33" Type="http://schemas.openxmlformats.org/officeDocument/2006/relationships/oleObject" Target="embeddings/oleObject11.bin"/><Relationship Id="rId38" Type="http://schemas.openxmlformats.org/officeDocument/2006/relationships/image" Target="media/image19.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8.jpeg"/><Relationship Id="rId29" Type="http://schemas.openxmlformats.org/officeDocument/2006/relationships/image" Target="media/image13.wmf"/><Relationship Id="rId41" Type="http://schemas.openxmlformats.org/officeDocument/2006/relationships/hyperlink" Target="http://www.scopus.com/authid/detail.url?authorId=7005187665&amp;amp;eid=2-s2.0-00292778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oleObject" Target="embeddings/oleObject7.bin"/><Relationship Id="rId32" Type="http://schemas.openxmlformats.org/officeDocument/2006/relationships/image" Target="media/image15.wmf"/><Relationship Id="rId37" Type="http://schemas.openxmlformats.org/officeDocument/2006/relationships/image" Target="media/image18.emf"/><Relationship Id="rId40" Type="http://schemas.openxmlformats.org/officeDocument/2006/relationships/image" Target="media/image21.jpe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10.wmf"/><Relationship Id="rId28" Type="http://schemas.openxmlformats.org/officeDocument/2006/relationships/oleObject" Target="embeddings/oleObject9.bin"/><Relationship Id="rId36" Type="http://schemas.openxmlformats.org/officeDocument/2006/relationships/image" Target="media/image17.jpeg"/><Relationship Id="rId10" Type="http://schemas.openxmlformats.org/officeDocument/2006/relationships/image" Target="media/image2.png"/><Relationship Id="rId19" Type="http://schemas.openxmlformats.org/officeDocument/2006/relationships/image" Target="media/image7.jpeg"/><Relationship Id="rId31" Type="http://schemas.openxmlformats.org/officeDocument/2006/relationships/image" Target="media/image14.png"/><Relationship Id="rId44" Type="http://schemas.openxmlformats.org/officeDocument/2006/relationships/hyperlink" Target="http://www.scopus.com/source/sourceInfo.url?sourceId=58300&amp;origin=recordpage"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3.bin"/><Relationship Id="rId22" Type="http://schemas.openxmlformats.org/officeDocument/2006/relationships/oleObject" Target="embeddings/oleObject6.bin"/><Relationship Id="rId27" Type="http://schemas.openxmlformats.org/officeDocument/2006/relationships/image" Target="media/image12.wmf"/><Relationship Id="rId30" Type="http://schemas.openxmlformats.org/officeDocument/2006/relationships/oleObject" Target="embeddings/oleObject10.bin"/><Relationship Id="rId35" Type="http://schemas.openxmlformats.org/officeDocument/2006/relationships/oleObject" Target="embeddings/oleObject12.bin"/><Relationship Id="rId43" Type="http://schemas.openxmlformats.org/officeDocument/2006/relationships/hyperlink" Target="http://www.scopus.com/authid/detail.url?authorId=7003439739&amp;amp;eid=2-s2.0-0029277811" TargetMode="External"/><Relationship Id="rId48"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9E905-CFDC-4080-9C6F-DA357EE05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6</Pages>
  <Words>3178</Words>
  <Characters>18120</Characters>
  <Application>Microsoft Office Word</Application>
  <DocSecurity>0</DocSecurity>
  <Lines>151</Lines>
  <Paragraphs>42</Paragraphs>
  <ScaleCrop>false</ScaleCrop>
  <HeadingPairs>
    <vt:vector size="6" baseType="variant">
      <vt:variant>
        <vt:lpstr>Titolo</vt:lpstr>
      </vt:variant>
      <vt:variant>
        <vt:i4>1</vt:i4>
      </vt:variant>
      <vt:variant>
        <vt:lpstr>Title</vt:lpstr>
      </vt:variant>
      <vt:variant>
        <vt:i4>1</vt:i4>
      </vt:variant>
      <vt:variant>
        <vt:lpstr>Cím</vt:lpstr>
      </vt:variant>
      <vt:variant>
        <vt:i4>1</vt:i4>
      </vt:variant>
    </vt:vector>
  </HeadingPairs>
  <TitlesOfParts>
    <vt:vector size="3" baseType="lpstr">
      <vt:lpstr></vt:lpstr>
      <vt:lpstr></vt:lpstr>
      <vt:lpstr></vt:lpstr>
    </vt:vector>
  </TitlesOfParts>
  <Company>FIU</Company>
  <LinksUpToDate>false</LinksUpToDate>
  <CharactersWithSpaces>21256</CharactersWithSpaces>
  <SharedDoc>false</SharedDoc>
  <HLinks>
    <vt:vector size="6" baseType="variant">
      <vt:variant>
        <vt:i4>6029384</vt:i4>
      </vt:variant>
      <vt:variant>
        <vt:i4>12</vt:i4>
      </vt:variant>
      <vt:variant>
        <vt:i4>0</vt:i4>
      </vt:variant>
      <vt:variant>
        <vt:i4>5</vt:i4>
      </vt:variant>
      <vt:variant>
        <vt:lpwstr>http://www.compumag2013.com/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lastModifiedBy>Albanese</cp:lastModifiedBy>
  <cp:revision>3</cp:revision>
  <cp:lastPrinted>2013-12-06T12:40:00Z</cp:lastPrinted>
  <dcterms:created xsi:type="dcterms:W3CDTF">2013-12-12T15:47:00Z</dcterms:created>
  <dcterms:modified xsi:type="dcterms:W3CDTF">2013-12-12T16:31:00Z</dcterms:modified>
</cp:coreProperties>
</file>