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2CF2" w:rsidRPr="00CA2CF2" w:rsidRDefault="0030672A" w:rsidP="003E792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Relation between </w:t>
      </w:r>
      <w:r w:rsidR="00255599">
        <w:rPr>
          <w:rFonts w:ascii="Times New Roman" w:hAnsi="Times New Roman" w:cs="Times New Roman"/>
          <w:b/>
          <w:sz w:val="24"/>
          <w:szCs w:val="24"/>
        </w:rPr>
        <w:t>redox potential</w:t>
      </w:r>
      <w:r w:rsidR="00CA2CF2" w:rsidRPr="00CA2CF2">
        <w:rPr>
          <w:rFonts w:ascii="Times New Roman" w:hAnsi="Times New Roman" w:cs="Times New Roman"/>
          <w:b/>
          <w:sz w:val="24"/>
          <w:szCs w:val="24"/>
        </w:rPr>
        <w:t xml:space="preserve"> and natural antibody levels</w:t>
      </w:r>
      <w:r w:rsidRPr="0030672A">
        <w:t xml:space="preserve"> </w:t>
      </w:r>
      <w:r>
        <w:rPr>
          <w:rFonts w:ascii="Times New Roman" w:hAnsi="Times New Roman" w:cs="Times New Roman"/>
          <w:b/>
          <w:sz w:val="24"/>
          <w:szCs w:val="24"/>
        </w:rPr>
        <w:t>in</w:t>
      </w:r>
      <w:r w:rsidRPr="0030672A">
        <w:rPr>
          <w:rFonts w:ascii="Times New Roman" w:hAnsi="Times New Roman" w:cs="Times New Roman"/>
          <w:b/>
          <w:sz w:val="24"/>
          <w:szCs w:val="24"/>
        </w:rPr>
        <w:t xml:space="preserve"> goat kid serum</w:t>
      </w:r>
    </w:p>
    <w:p w:rsidR="00FE5640" w:rsidRDefault="00FE5640" w:rsidP="003E7929">
      <w:pPr>
        <w:spacing w:after="0" w:line="240" w:lineRule="auto"/>
        <w:rPr>
          <w:rFonts w:ascii="Times New Roman" w:hAnsi="Times New Roman" w:cs="Times New Roman"/>
          <w:b/>
          <w:sz w:val="24"/>
          <w:szCs w:val="24"/>
        </w:rPr>
      </w:pPr>
    </w:p>
    <w:p w:rsidR="003E7929" w:rsidRPr="00EC7739" w:rsidRDefault="003E7929" w:rsidP="003E7929">
      <w:pPr>
        <w:pStyle w:val="MDPI13authornames"/>
        <w:spacing w:after="0" w:line="240" w:lineRule="auto"/>
        <w:rPr>
          <w:rFonts w:ascii="Times New Roman" w:hAnsi="Times New Roman"/>
          <w:b w:val="0"/>
          <w:sz w:val="24"/>
          <w:szCs w:val="24"/>
          <w:lang w:val="en-GB"/>
        </w:rPr>
      </w:pPr>
    </w:p>
    <w:p w:rsidR="00576CAE" w:rsidRPr="002A29AB" w:rsidRDefault="002A29AB" w:rsidP="003E7929">
      <w:pPr>
        <w:pStyle w:val="MDPI13authornames"/>
        <w:spacing w:after="0" w:line="240" w:lineRule="auto"/>
        <w:rPr>
          <w:rFonts w:ascii="Times New Roman" w:hAnsi="Times New Roman"/>
          <w:b w:val="0"/>
          <w:sz w:val="24"/>
          <w:szCs w:val="24"/>
          <w:vertAlign w:val="superscript"/>
          <w:lang w:val="it-IT"/>
        </w:rPr>
      </w:pPr>
      <w:r w:rsidRPr="002A29AB">
        <w:rPr>
          <w:rFonts w:ascii="Times New Roman" w:hAnsi="Times New Roman"/>
          <w:b w:val="0"/>
          <w:sz w:val="24"/>
          <w:szCs w:val="24"/>
          <w:lang w:val="it-IT"/>
        </w:rPr>
        <w:t>S.</w:t>
      </w:r>
      <w:r w:rsidR="00576CAE" w:rsidRPr="002A29AB">
        <w:rPr>
          <w:rFonts w:ascii="Times New Roman" w:hAnsi="Times New Roman"/>
          <w:b w:val="0"/>
          <w:sz w:val="24"/>
          <w:szCs w:val="24"/>
          <w:lang w:val="it-IT"/>
        </w:rPr>
        <w:t xml:space="preserve"> Cecchini Gualandi</w:t>
      </w:r>
      <w:r w:rsidR="00576CAE" w:rsidRPr="002A29AB">
        <w:rPr>
          <w:rFonts w:ascii="Times New Roman" w:hAnsi="Times New Roman"/>
          <w:b w:val="0"/>
          <w:sz w:val="24"/>
          <w:szCs w:val="24"/>
          <w:vertAlign w:val="superscript"/>
          <w:lang w:val="it-IT"/>
        </w:rPr>
        <w:t>*</w:t>
      </w:r>
    </w:p>
    <w:p w:rsidR="00576CAE" w:rsidRPr="002A29AB" w:rsidRDefault="00576CAE" w:rsidP="003E7929">
      <w:pPr>
        <w:spacing w:after="0" w:line="240" w:lineRule="auto"/>
        <w:rPr>
          <w:lang w:val="it-IT" w:eastAsia="de-DE" w:bidi="en-US"/>
        </w:rPr>
      </w:pPr>
    </w:p>
    <w:p w:rsidR="003E7929" w:rsidRDefault="003E7929" w:rsidP="003E7929">
      <w:pPr>
        <w:pStyle w:val="MDPI16affiliation"/>
        <w:spacing w:line="240" w:lineRule="auto"/>
        <w:ind w:left="0" w:firstLine="0"/>
        <w:rPr>
          <w:rFonts w:ascii="Times New Roman" w:hAnsi="Times New Roman"/>
          <w:i/>
          <w:sz w:val="24"/>
          <w:szCs w:val="24"/>
          <w:lang w:val="it-IT"/>
        </w:rPr>
      </w:pPr>
    </w:p>
    <w:p w:rsidR="00576CAE" w:rsidRPr="00FF7116" w:rsidRDefault="00576CAE" w:rsidP="003E7929">
      <w:pPr>
        <w:pStyle w:val="MDPI16affiliation"/>
        <w:spacing w:line="240" w:lineRule="auto"/>
        <w:ind w:left="0" w:firstLine="0"/>
        <w:rPr>
          <w:rFonts w:ascii="Times New Roman" w:hAnsi="Times New Roman"/>
          <w:i/>
          <w:sz w:val="24"/>
          <w:szCs w:val="24"/>
          <w:lang w:val="it-IT"/>
        </w:rPr>
      </w:pPr>
      <w:r w:rsidRPr="00FF7116">
        <w:rPr>
          <w:rFonts w:ascii="Times New Roman" w:hAnsi="Times New Roman"/>
          <w:i/>
          <w:sz w:val="24"/>
          <w:szCs w:val="24"/>
          <w:lang w:val="it-IT"/>
        </w:rPr>
        <w:t xml:space="preserve">Department of Sciences, University of Basilicata, </w:t>
      </w:r>
      <w:r w:rsidR="002A29AB" w:rsidRPr="00FF7116">
        <w:rPr>
          <w:rFonts w:ascii="Times New Roman" w:hAnsi="Times New Roman"/>
          <w:i/>
          <w:sz w:val="24"/>
          <w:szCs w:val="24"/>
          <w:lang w:val="it-IT"/>
        </w:rPr>
        <w:t>Viale dell’Ateneo Lucano 10</w:t>
      </w:r>
      <w:r w:rsidRPr="00FF7116">
        <w:rPr>
          <w:rFonts w:ascii="Times New Roman" w:hAnsi="Times New Roman"/>
          <w:i/>
          <w:sz w:val="24"/>
          <w:szCs w:val="24"/>
          <w:lang w:val="it-IT"/>
        </w:rPr>
        <w:t xml:space="preserve">, </w:t>
      </w:r>
      <w:r w:rsidR="002A29AB" w:rsidRPr="00FF7116">
        <w:rPr>
          <w:rFonts w:ascii="Times New Roman" w:hAnsi="Times New Roman"/>
          <w:i/>
          <w:sz w:val="24"/>
          <w:szCs w:val="24"/>
          <w:lang w:val="it-IT"/>
        </w:rPr>
        <w:t xml:space="preserve">85100 </w:t>
      </w:r>
      <w:r w:rsidRPr="00FF7116">
        <w:rPr>
          <w:rFonts w:ascii="Times New Roman" w:hAnsi="Times New Roman"/>
          <w:i/>
          <w:sz w:val="24"/>
          <w:szCs w:val="24"/>
          <w:lang w:val="it-IT"/>
        </w:rPr>
        <w:t>Potenza, Italy.</w:t>
      </w:r>
    </w:p>
    <w:p w:rsidR="00576CAE" w:rsidRPr="00FF7116" w:rsidRDefault="00576CAE" w:rsidP="003E7929">
      <w:pPr>
        <w:pStyle w:val="MDPI16affiliation"/>
        <w:spacing w:line="240" w:lineRule="auto"/>
        <w:rPr>
          <w:rFonts w:ascii="Times New Roman" w:hAnsi="Times New Roman"/>
          <w:b/>
          <w:sz w:val="24"/>
          <w:szCs w:val="24"/>
          <w:lang w:val="it-IT"/>
        </w:rPr>
      </w:pPr>
    </w:p>
    <w:p w:rsidR="00576CAE" w:rsidRPr="00FF7116" w:rsidRDefault="00576CAE" w:rsidP="003E7929">
      <w:pPr>
        <w:pStyle w:val="MDPI16affiliation"/>
        <w:spacing w:line="240" w:lineRule="auto"/>
        <w:rPr>
          <w:rFonts w:ascii="Times New Roman" w:hAnsi="Times New Roman"/>
          <w:b/>
          <w:sz w:val="24"/>
          <w:szCs w:val="24"/>
          <w:lang w:val="it-IT"/>
        </w:rPr>
      </w:pPr>
    </w:p>
    <w:p w:rsidR="002A29AB" w:rsidRPr="002A29AB" w:rsidRDefault="002A29AB" w:rsidP="003E7929">
      <w:pPr>
        <w:spacing w:after="0" w:line="240" w:lineRule="auto"/>
        <w:rPr>
          <w:rFonts w:ascii="Times New Roman" w:hAnsi="Times New Roman"/>
          <w:sz w:val="24"/>
          <w:szCs w:val="24"/>
        </w:rPr>
      </w:pPr>
      <w:r w:rsidRPr="002A29AB">
        <w:rPr>
          <w:rFonts w:ascii="Times New Roman" w:hAnsi="Times New Roman"/>
          <w:sz w:val="24"/>
          <w:szCs w:val="24"/>
        </w:rPr>
        <w:t>* Corresponding author at: Department of Sciences, University of Basilicata, Viale dell’Ateneo Lucano 10, 85100 Potenza, Italy.</w:t>
      </w:r>
    </w:p>
    <w:p w:rsidR="002A29AB" w:rsidRPr="00576640" w:rsidRDefault="002A29AB" w:rsidP="003E7929">
      <w:pPr>
        <w:tabs>
          <w:tab w:val="left" w:pos="3619"/>
        </w:tabs>
        <w:spacing w:after="0" w:line="240" w:lineRule="auto"/>
        <w:rPr>
          <w:rFonts w:ascii="Times New Roman" w:hAnsi="Times New Roman"/>
          <w:sz w:val="24"/>
          <w:szCs w:val="24"/>
        </w:rPr>
      </w:pPr>
      <w:r w:rsidRPr="00576640">
        <w:rPr>
          <w:rFonts w:ascii="Times New Roman" w:hAnsi="Times New Roman"/>
          <w:i/>
          <w:sz w:val="24"/>
          <w:szCs w:val="24"/>
        </w:rPr>
        <w:t>Tel:</w:t>
      </w:r>
      <w:r w:rsidRPr="00576640">
        <w:rPr>
          <w:rFonts w:ascii="Times New Roman" w:hAnsi="Times New Roman"/>
          <w:sz w:val="24"/>
          <w:szCs w:val="24"/>
        </w:rPr>
        <w:t xml:space="preserve"> +39 </w:t>
      </w:r>
      <w:r w:rsidRPr="00576640">
        <w:rPr>
          <w:rFonts w:ascii="Times New Roman" w:eastAsia="Calibri" w:hAnsi="Times New Roman" w:cs="Times New Roman"/>
          <w:sz w:val="24"/>
          <w:szCs w:val="24"/>
        </w:rPr>
        <w:t>0971 4371168.</w:t>
      </w:r>
      <w:r w:rsidRPr="00576640">
        <w:rPr>
          <w:rFonts w:ascii="Times New Roman" w:eastAsia="Calibri" w:hAnsi="Times New Roman" w:cs="Times New Roman"/>
          <w:sz w:val="24"/>
          <w:szCs w:val="24"/>
        </w:rPr>
        <w:tab/>
      </w:r>
    </w:p>
    <w:p w:rsidR="005848C4" w:rsidRDefault="002A29AB" w:rsidP="004F62DA">
      <w:pPr>
        <w:spacing w:after="0" w:line="480" w:lineRule="auto"/>
        <w:rPr>
          <w:rFonts w:ascii="Times New Roman" w:hAnsi="Times New Roman" w:cs="Times New Roman"/>
          <w:b/>
          <w:color w:val="FF0000"/>
          <w:sz w:val="24"/>
          <w:szCs w:val="24"/>
        </w:rPr>
      </w:pPr>
      <w:r w:rsidRPr="00576640">
        <w:rPr>
          <w:rFonts w:ascii="Times New Roman" w:hAnsi="Times New Roman"/>
          <w:i/>
          <w:sz w:val="24"/>
          <w:szCs w:val="24"/>
        </w:rPr>
        <w:t>E-mail address</w:t>
      </w:r>
      <w:r w:rsidRPr="00576640">
        <w:rPr>
          <w:rFonts w:ascii="Times New Roman" w:hAnsi="Times New Roman"/>
          <w:sz w:val="24"/>
          <w:szCs w:val="24"/>
        </w:rPr>
        <w:t xml:space="preserve">: </w:t>
      </w:r>
      <w:hyperlink r:id="rId8" w:history="1">
        <w:r w:rsidRPr="00576640">
          <w:rPr>
            <w:rFonts w:ascii="Times New Roman" w:hAnsi="Times New Roman" w:cs="Times New Roman"/>
            <w:color w:val="0000FF"/>
            <w:sz w:val="24"/>
            <w:szCs w:val="24"/>
            <w:u w:val="single"/>
          </w:rPr>
          <w:t>stefano.cecchini@unibas.it</w:t>
        </w:r>
      </w:hyperlink>
      <w:r w:rsidRPr="00576640">
        <w:rPr>
          <w:rFonts w:ascii="Times New Roman" w:hAnsi="Times New Roman"/>
          <w:sz w:val="24"/>
          <w:szCs w:val="24"/>
        </w:rPr>
        <w:t xml:space="preserve"> (S. Cecchini</w:t>
      </w:r>
      <w:r w:rsidR="0030672A" w:rsidRPr="00576640">
        <w:rPr>
          <w:rFonts w:ascii="Times New Roman" w:hAnsi="Times New Roman"/>
          <w:sz w:val="24"/>
          <w:szCs w:val="24"/>
        </w:rPr>
        <w:t xml:space="preserve"> Gualandi</w:t>
      </w:r>
      <w:r w:rsidR="00932D70">
        <w:rPr>
          <w:rFonts w:ascii="Times New Roman" w:hAnsi="Times New Roman"/>
          <w:sz w:val="24"/>
          <w:szCs w:val="24"/>
        </w:rPr>
        <w:t>)</w:t>
      </w:r>
      <w:r w:rsidR="005848C4">
        <w:rPr>
          <w:rFonts w:ascii="Times New Roman" w:hAnsi="Times New Roman" w:cs="Times New Roman"/>
          <w:b/>
          <w:color w:val="FF0000"/>
          <w:sz w:val="24"/>
          <w:szCs w:val="24"/>
        </w:rPr>
        <w:br w:type="page"/>
      </w:r>
    </w:p>
    <w:p w:rsidR="00576CAE" w:rsidRDefault="00FF73D4" w:rsidP="002A29AB">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Abstract</w:t>
      </w:r>
    </w:p>
    <w:p w:rsidR="00E55D7A" w:rsidRPr="001A2075" w:rsidRDefault="00EB0AB2" w:rsidP="002A29A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w:t>
      </w:r>
      <w:r w:rsidR="00E55D7A" w:rsidRPr="001A2075">
        <w:rPr>
          <w:rFonts w:ascii="Times New Roman" w:hAnsi="Times New Roman" w:cs="Times New Roman"/>
          <w:sz w:val="24"/>
          <w:szCs w:val="24"/>
        </w:rPr>
        <w:t xml:space="preserve">edox potential and natural </w:t>
      </w:r>
      <w:r w:rsidRPr="001A2075">
        <w:rPr>
          <w:rFonts w:ascii="Times New Roman" w:hAnsi="Times New Roman" w:cs="Times New Roman"/>
          <w:sz w:val="24"/>
          <w:szCs w:val="24"/>
        </w:rPr>
        <w:t>antibod</w:t>
      </w:r>
      <w:r>
        <w:rPr>
          <w:rFonts w:ascii="Times New Roman" w:hAnsi="Times New Roman" w:cs="Times New Roman"/>
          <w:sz w:val="24"/>
          <w:szCs w:val="24"/>
        </w:rPr>
        <w:t>y</w:t>
      </w:r>
      <w:r w:rsidRPr="001A2075">
        <w:rPr>
          <w:rFonts w:ascii="Times New Roman" w:hAnsi="Times New Roman" w:cs="Times New Roman"/>
          <w:sz w:val="24"/>
          <w:szCs w:val="24"/>
        </w:rPr>
        <w:t xml:space="preserve"> </w:t>
      </w:r>
      <w:r w:rsidR="00E55D7A" w:rsidRPr="001A2075">
        <w:rPr>
          <w:rFonts w:ascii="Times New Roman" w:hAnsi="Times New Roman" w:cs="Times New Roman"/>
          <w:sz w:val="24"/>
          <w:szCs w:val="24"/>
        </w:rPr>
        <w:t>(NAb)</w:t>
      </w:r>
      <w:r>
        <w:rPr>
          <w:rFonts w:ascii="Times New Roman" w:hAnsi="Times New Roman" w:cs="Times New Roman"/>
          <w:sz w:val="24"/>
          <w:szCs w:val="24"/>
        </w:rPr>
        <w:t xml:space="preserve"> levels</w:t>
      </w:r>
      <w:r w:rsidR="00E55D7A" w:rsidRPr="001A2075">
        <w:rPr>
          <w:rFonts w:ascii="Times New Roman" w:hAnsi="Times New Roman" w:cs="Times New Roman"/>
          <w:sz w:val="24"/>
          <w:szCs w:val="24"/>
        </w:rPr>
        <w:t xml:space="preserve"> are parameters, together with others, commonly </w:t>
      </w:r>
      <w:r w:rsidR="00E41459" w:rsidRPr="001A2075">
        <w:rPr>
          <w:rFonts w:ascii="Times New Roman" w:hAnsi="Times New Roman" w:cs="Times New Roman"/>
          <w:sz w:val="24"/>
          <w:szCs w:val="24"/>
        </w:rPr>
        <w:t>tested</w:t>
      </w:r>
      <w:r w:rsidR="00E55D7A" w:rsidRPr="001A2075">
        <w:rPr>
          <w:rFonts w:ascii="Times New Roman" w:hAnsi="Times New Roman" w:cs="Times New Roman"/>
          <w:sz w:val="24"/>
          <w:szCs w:val="24"/>
        </w:rPr>
        <w:t xml:space="preserve"> to verify the physiological response </w:t>
      </w:r>
      <w:r w:rsidR="00E41459" w:rsidRPr="001A2075">
        <w:rPr>
          <w:rFonts w:ascii="Times New Roman" w:hAnsi="Times New Roman" w:cs="Times New Roman"/>
          <w:sz w:val="24"/>
          <w:szCs w:val="24"/>
        </w:rPr>
        <w:t>to</w:t>
      </w:r>
      <w:r w:rsidR="00E55D7A" w:rsidRPr="001A2075">
        <w:rPr>
          <w:rFonts w:ascii="Times New Roman" w:hAnsi="Times New Roman" w:cs="Times New Roman"/>
          <w:sz w:val="24"/>
          <w:szCs w:val="24"/>
        </w:rPr>
        <w:t xml:space="preserve"> stressful situations determined by farming conditions or research needs. In this paper, the redox potential, assessed by different spectrophotometric methods, </w:t>
      </w:r>
      <w:r w:rsidR="00F94052" w:rsidRPr="001A2075">
        <w:rPr>
          <w:rFonts w:ascii="Times New Roman" w:hAnsi="Times New Roman" w:cs="Times New Roman"/>
          <w:sz w:val="24"/>
          <w:szCs w:val="24"/>
        </w:rPr>
        <w:t>has been</w:t>
      </w:r>
      <w:r w:rsidR="00E55D7A" w:rsidRPr="001A2075">
        <w:rPr>
          <w:rFonts w:ascii="Times New Roman" w:hAnsi="Times New Roman" w:cs="Times New Roman"/>
          <w:sz w:val="24"/>
          <w:szCs w:val="24"/>
        </w:rPr>
        <w:t xml:space="preserve"> related to </w:t>
      </w:r>
      <w:r w:rsidR="00F94052" w:rsidRPr="001A2075">
        <w:rPr>
          <w:rFonts w:ascii="Times New Roman" w:hAnsi="Times New Roman" w:cs="Times New Roman"/>
          <w:sz w:val="24"/>
          <w:szCs w:val="24"/>
        </w:rPr>
        <w:t xml:space="preserve">NAb levels together with </w:t>
      </w:r>
      <w:r w:rsidR="00E55D7A" w:rsidRPr="001A2075">
        <w:rPr>
          <w:rFonts w:ascii="Times New Roman" w:hAnsi="Times New Roman" w:cs="Times New Roman"/>
          <w:sz w:val="24"/>
          <w:szCs w:val="24"/>
        </w:rPr>
        <w:t xml:space="preserve">total immunoglobulin </w:t>
      </w:r>
      <w:r w:rsidR="00DB7A57" w:rsidRPr="001A2075">
        <w:rPr>
          <w:rFonts w:ascii="Times New Roman" w:hAnsi="Times New Roman" w:cs="Times New Roman"/>
          <w:sz w:val="24"/>
          <w:szCs w:val="24"/>
        </w:rPr>
        <w:t xml:space="preserve">(tot-Ig) </w:t>
      </w:r>
      <w:r w:rsidR="00E55D7A" w:rsidRPr="001A2075">
        <w:rPr>
          <w:rFonts w:ascii="Times New Roman" w:hAnsi="Times New Roman" w:cs="Times New Roman"/>
          <w:sz w:val="24"/>
          <w:szCs w:val="24"/>
        </w:rPr>
        <w:t>levels</w:t>
      </w:r>
      <w:r w:rsidR="00D12A08" w:rsidRPr="001A2075">
        <w:rPr>
          <w:rFonts w:ascii="Times New Roman" w:hAnsi="Times New Roman" w:cs="Times New Roman"/>
          <w:sz w:val="24"/>
          <w:szCs w:val="24"/>
        </w:rPr>
        <w:t xml:space="preserve">, </w:t>
      </w:r>
      <w:r w:rsidR="001A2075">
        <w:rPr>
          <w:rFonts w:ascii="Times New Roman" w:hAnsi="Times New Roman" w:cs="Times New Roman"/>
          <w:sz w:val="24"/>
          <w:szCs w:val="24"/>
        </w:rPr>
        <w:t>in goat kid serum</w:t>
      </w:r>
      <w:r w:rsidR="00F94052" w:rsidRPr="001A2075">
        <w:rPr>
          <w:rFonts w:ascii="Times New Roman" w:hAnsi="Times New Roman" w:cs="Times New Roman"/>
          <w:sz w:val="24"/>
          <w:szCs w:val="24"/>
        </w:rPr>
        <w:t>.</w:t>
      </w:r>
    </w:p>
    <w:p w:rsidR="00F94052" w:rsidRPr="001A2075" w:rsidRDefault="00F94052" w:rsidP="002A29AB">
      <w:pPr>
        <w:spacing w:after="0" w:line="480" w:lineRule="auto"/>
        <w:ind w:firstLine="720"/>
        <w:rPr>
          <w:rFonts w:ascii="Times New Roman" w:hAnsi="Times New Roman" w:cs="Times New Roman"/>
          <w:sz w:val="24"/>
          <w:szCs w:val="24"/>
        </w:rPr>
      </w:pPr>
      <w:r w:rsidRPr="001A2075">
        <w:rPr>
          <w:rFonts w:ascii="Times New Roman" w:hAnsi="Times New Roman" w:cs="Times New Roman"/>
          <w:sz w:val="24"/>
          <w:szCs w:val="24"/>
        </w:rPr>
        <w:t>Reactive oxygen metabolites (ROMs) and ceruloplasmin (CP) oxidase activity were significantly associated with N</w:t>
      </w:r>
      <w:r w:rsidR="00482AC0">
        <w:rPr>
          <w:rFonts w:ascii="Times New Roman" w:hAnsi="Times New Roman" w:cs="Times New Roman"/>
          <w:sz w:val="24"/>
          <w:szCs w:val="24"/>
        </w:rPr>
        <w:t>Ab</w:t>
      </w:r>
      <w:r w:rsidRPr="001A2075">
        <w:rPr>
          <w:rFonts w:ascii="Times New Roman" w:hAnsi="Times New Roman" w:cs="Times New Roman"/>
          <w:sz w:val="24"/>
          <w:szCs w:val="24"/>
        </w:rPr>
        <w:t>-IgG and N</w:t>
      </w:r>
      <w:r w:rsidR="00482AC0">
        <w:rPr>
          <w:rFonts w:ascii="Times New Roman" w:hAnsi="Times New Roman" w:cs="Times New Roman"/>
          <w:sz w:val="24"/>
          <w:szCs w:val="24"/>
        </w:rPr>
        <w:t>Ab</w:t>
      </w:r>
      <w:r w:rsidRPr="001A2075">
        <w:rPr>
          <w:rFonts w:ascii="Times New Roman" w:hAnsi="Times New Roman" w:cs="Times New Roman"/>
          <w:sz w:val="24"/>
          <w:szCs w:val="24"/>
        </w:rPr>
        <w:t>-IgM. Nitric oxide metabolites (NOx) and total thiol levels (TTL</w:t>
      </w:r>
      <w:r w:rsidR="00212398">
        <w:rPr>
          <w:rFonts w:ascii="Times New Roman" w:hAnsi="Times New Roman" w:cs="Times New Roman"/>
          <w:sz w:val="24"/>
          <w:szCs w:val="24"/>
        </w:rPr>
        <w:t>s</w:t>
      </w:r>
      <w:r w:rsidRPr="001A2075">
        <w:rPr>
          <w:rFonts w:ascii="Times New Roman" w:hAnsi="Times New Roman" w:cs="Times New Roman"/>
          <w:sz w:val="24"/>
          <w:szCs w:val="24"/>
        </w:rPr>
        <w:t xml:space="preserve">) were significantly </w:t>
      </w:r>
      <w:r w:rsidR="00FF7116">
        <w:rPr>
          <w:rFonts w:ascii="Times New Roman" w:hAnsi="Times New Roman" w:cs="Times New Roman"/>
          <w:sz w:val="24"/>
          <w:szCs w:val="24"/>
        </w:rPr>
        <w:t>related</w:t>
      </w:r>
      <w:r w:rsidR="00FF7116" w:rsidRPr="001A2075">
        <w:rPr>
          <w:rFonts w:ascii="Times New Roman" w:hAnsi="Times New Roman" w:cs="Times New Roman"/>
          <w:sz w:val="24"/>
          <w:szCs w:val="24"/>
        </w:rPr>
        <w:t xml:space="preserve"> </w:t>
      </w:r>
      <w:r w:rsidR="00FF7116">
        <w:rPr>
          <w:rFonts w:ascii="Times New Roman" w:hAnsi="Times New Roman" w:cs="Times New Roman"/>
          <w:sz w:val="24"/>
          <w:szCs w:val="24"/>
        </w:rPr>
        <w:t>to</w:t>
      </w:r>
      <w:r w:rsidR="00FF7116" w:rsidRPr="001A2075">
        <w:rPr>
          <w:rFonts w:ascii="Times New Roman" w:hAnsi="Times New Roman" w:cs="Times New Roman"/>
          <w:sz w:val="24"/>
          <w:szCs w:val="24"/>
        </w:rPr>
        <w:t xml:space="preserve"> </w:t>
      </w:r>
      <w:r w:rsidRPr="001A2075">
        <w:rPr>
          <w:rFonts w:ascii="Times New Roman" w:hAnsi="Times New Roman" w:cs="Times New Roman"/>
          <w:sz w:val="24"/>
          <w:szCs w:val="24"/>
        </w:rPr>
        <w:t>N</w:t>
      </w:r>
      <w:r w:rsidR="00482AC0">
        <w:rPr>
          <w:rFonts w:ascii="Times New Roman" w:hAnsi="Times New Roman" w:cs="Times New Roman"/>
          <w:sz w:val="24"/>
          <w:szCs w:val="24"/>
        </w:rPr>
        <w:t>Ab</w:t>
      </w:r>
      <w:r w:rsidRPr="001A2075">
        <w:rPr>
          <w:rFonts w:ascii="Times New Roman" w:hAnsi="Times New Roman" w:cs="Times New Roman"/>
          <w:sz w:val="24"/>
          <w:szCs w:val="24"/>
        </w:rPr>
        <w:t>-IgM and tot-IgM, and with N</w:t>
      </w:r>
      <w:r w:rsidR="00482AC0">
        <w:rPr>
          <w:rFonts w:ascii="Times New Roman" w:hAnsi="Times New Roman" w:cs="Times New Roman"/>
          <w:sz w:val="24"/>
          <w:szCs w:val="24"/>
        </w:rPr>
        <w:t>Ab</w:t>
      </w:r>
      <w:r w:rsidRPr="001A2075">
        <w:rPr>
          <w:rFonts w:ascii="Times New Roman" w:hAnsi="Times New Roman" w:cs="Times New Roman"/>
          <w:sz w:val="24"/>
          <w:szCs w:val="24"/>
        </w:rPr>
        <w:t>-IgG, respectively. A tendency was shown between ROMs and tot-IgM, and between CP and tot-IgM, where</w:t>
      </w:r>
      <w:r w:rsidR="00067564">
        <w:rPr>
          <w:rFonts w:ascii="Times New Roman" w:hAnsi="Times New Roman" w:cs="Times New Roman"/>
          <w:sz w:val="24"/>
          <w:szCs w:val="24"/>
        </w:rPr>
        <w:t>,</w:t>
      </w:r>
      <w:r w:rsidR="00067564" w:rsidRPr="00067564">
        <w:t xml:space="preserve"> </w:t>
      </w:r>
      <w:r w:rsidR="00067564">
        <w:rPr>
          <w:rFonts w:ascii="Times New Roman" w:hAnsi="Times New Roman" w:cs="Times New Roman"/>
          <w:sz w:val="24"/>
          <w:szCs w:val="24"/>
        </w:rPr>
        <w:t>however,</w:t>
      </w:r>
      <w:r w:rsidRPr="001A2075">
        <w:rPr>
          <w:rFonts w:ascii="Times New Roman" w:hAnsi="Times New Roman" w:cs="Times New Roman"/>
          <w:sz w:val="24"/>
          <w:szCs w:val="24"/>
        </w:rPr>
        <w:t xml:space="preserve"> the significance levels were above the cut-off values. Total oxidant status (TOS),</w:t>
      </w:r>
      <w:r w:rsidR="00FF7116" w:rsidRPr="00FF7116">
        <w:t xml:space="preserve"> </w:t>
      </w:r>
      <w:r w:rsidR="00FF7116" w:rsidRPr="00FF7116">
        <w:rPr>
          <w:rFonts w:ascii="Times New Roman" w:hAnsi="Times New Roman" w:cs="Times New Roman"/>
          <w:sz w:val="24"/>
          <w:szCs w:val="24"/>
        </w:rPr>
        <w:t>total antioxidant activity (TAA), determined by the ABTS-based method,</w:t>
      </w:r>
      <w:r w:rsidRPr="001A2075">
        <w:rPr>
          <w:rFonts w:ascii="Times New Roman" w:hAnsi="Times New Roman" w:cs="Times New Roman"/>
          <w:sz w:val="24"/>
          <w:szCs w:val="24"/>
        </w:rPr>
        <w:t xml:space="preserve"> ferric reducing ability of plasma (FRAP), and </w:t>
      </w:r>
      <w:r w:rsidR="00D12A08" w:rsidRPr="001A2075">
        <w:rPr>
          <w:rFonts w:ascii="Times New Roman" w:hAnsi="Times New Roman" w:cs="Times New Roman"/>
          <w:sz w:val="24"/>
          <w:szCs w:val="24"/>
        </w:rPr>
        <w:t xml:space="preserve">free radical scavenging activity (FRSA) </w:t>
      </w:r>
      <w:r w:rsidRPr="001A2075">
        <w:rPr>
          <w:rFonts w:ascii="Times New Roman" w:hAnsi="Times New Roman" w:cs="Times New Roman"/>
          <w:sz w:val="24"/>
          <w:szCs w:val="24"/>
        </w:rPr>
        <w:t xml:space="preserve">were </w:t>
      </w:r>
      <w:r w:rsidR="001A2075" w:rsidRPr="001A2075">
        <w:rPr>
          <w:rFonts w:ascii="Times New Roman" w:hAnsi="Times New Roman" w:cs="Times New Roman"/>
          <w:sz w:val="24"/>
          <w:szCs w:val="24"/>
        </w:rPr>
        <w:t>associated</w:t>
      </w:r>
      <w:r w:rsidRPr="001A2075">
        <w:rPr>
          <w:rFonts w:ascii="Times New Roman" w:hAnsi="Times New Roman" w:cs="Times New Roman"/>
          <w:sz w:val="24"/>
          <w:szCs w:val="24"/>
        </w:rPr>
        <w:t xml:space="preserve"> with </w:t>
      </w:r>
      <w:r w:rsidR="001A2075" w:rsidRPr="001A2075">
        <w:rPr>
          <w:rFonts w:ascii="Times New Roman" w:hAnsi="Times New Roman" w:cs="Times New Roman"/>
          <w:sz w:val="24"/>
          <w:szCs w:val="24"/>
        </w:rPr>
        <w:t>neither NAb nor tot-Ig</w:t>
      </w:r>
      <w:r w:rsidRPr="001A2075">
        <w:rPr>
          <w:rFonts w:ascii="Times New Roman" w:hAnsi="Times New Roman" w:cs="Times New Roman"/>
          <w:sz w:val="24"/>
          <w:szCs w:val="24"/>
        </w:rPr>
        <w:t>.</w:t>
      </w:r>
      <w:r w:rsidR="00E41459" w:rsidRPr="001A2075">
        <w:t xml:space="preserve"> </w:t>
      </w:r>
      <w:r w:rsidR="00E41459" w:rsidRPr="001A2075">
        <w:rPr>
          <w:rFonts w:ascii="Times New Roman" w:hAnsi="Times New Roman" w:cs="Times New Roman"/>
          <w:sz w:val="24"/>
          <w:szCs w:val="24"/>
        </w:rPr>
        <w:t xml:space="preserve">The obtained results are discussed in light of the possible linkage between the (anti)oxidant status and the </w:t>
      </w:r>
      <w:r w:rsidR="000E5288">
        <w:rPr>
          <w:rFonts w:ascii="Times New Roman" w:hAnsi="Times New Roman" w:cs="Times New Roman"/>
          <w:sz w:val="24"/>
          <w:szCs w:val="24"/>
        </w:rPr>
        <w:t xml:space="preserve">innate </w:t>
      </w:r>
      <w:r w:rsidR="00E41459" w:rsidRPr="001A2075">
        <w:rPr>
          <w:rFonts w:ascii="Times New Roman" w:hAnsi="Times New Roman" w:cs="Times New Roman"/>
          <w:sz w:val="24"/>
          <w:szCs w:val="24"/>
        </w:rPr>
        <w:t>immune system in goat</w:t>
      </w:r>
      <w:r w:rsidR="00F60CCB">
        <w:rPr>
          <w:rFonts w:ascii="Times New Roman" w:hAnsi="Times New Roman" w:cs="Times New Roman"/>
          <w:sz w:val="24"/>
          <w:szCs w:val="24"/>
        </w:rPr>
        <w:t>s</w:t>
      </w:r>
      <w:r w:rsidR="00E41459" w:rsidRPr="001A2075">
        <w:rPr>
          <w:rFonts w:ascii="Times New Roman" w:hAnsi="Times New Roman" w:cs="Times New Roman"/>
          <w:sz w:val="24"/>
          <w:szCs w:val="24"/>
        </w:rPr>
        <w:t>.</w:t>
      </w:r>
    </w:p>
    <w:p w:rsidR="00F94052" w:rsidRDefault="00F94052" w:rsidP="002A29AB">
      <w:pPr>
        <w:spacing w:after="0" w:line="480" w:lineRule="auto"/>
        <w:rPr>
          <w:rFonts w:ascii="Times New Roman" w:hAnsi="Times New Roman" w:cs="Times New Roman"/>
          <w:sz w:val="24"/>
          <w:szCs w:val="24"/>
        </w:rPr>
      </w:pPr>
    </w:p>
    <w:p w:rsidR="002A29AB" w:rsidRDefault="00FF73D4" w:rsidP="000F3B38">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Keywords: </w:t>
      </w:r>
      <w:r w:rsidR="002A29AB">
        <w:rPr>
          <w:rFonts w:ascii="Times New Roman" w:hAnsi="Times New Roman" w:cs="Times New Roman"/>
          <w:sz w:val="24"/>
          <w:szCs w:val="24"/>
        </w:rPr>
        <w:t xml:space="preserve">(Anti)oxidant status; Goat; </w:t>
      </w:r>
      <w:r w:rsidR="00000CB7">
        <w:rPr>
          <w:rFonts w:ascii="Times New Roman" w:hAnsi="Times New Roman" w:cs="Times New Roman"/>
          <w:sz w:val="24"/>
          <w:szCs w:val="24"/>
        </w:rPr>
        <w:t>H</w:t>
      </w:r>
      <w:r w:rsidR="00000CB7" w:rsidRPr="00000CB7">
        <w:rPr>
          <w:rFonts w:ascii="Times New Roman" w:hAnsi="Times New Roman" w:cs="Times New Roman"/>
          <w:sz w:val="24"/>
          <w:szCs w:val="24"/>
        </w:rPr>
        <w:t>ealth biomarker</w:t>
      </w:r>
      <w:r w:rsidR="00000CB7">
        <w:rPr>
          <w:rFonts w:ascii="Times New Roman" w:hAnsi="Times New Roman" w:cs="Times New Roman"/>
          <w:sz w:val="24"/>
          <w:szCs w:val="24"/>
        </w:rPr>
        <w:t>s;</w:t>
      </w:r>
      <w:r w:rsidR="00000CB7" w:rsidRPr="00000CB7">
        <w:rPr>
          <w:rFonts w:ascii="Times New Roman" w:hAnsi="Times New Roman" w:cs="Times New Roman"/>
          <w:sz w:val="24"/>
          <w:szCs w:val="24"/>
        </w:rPr>
        <w:t xml:space="preserve"> </w:t>
      </w:r>
      <w:r w:rsidR="002A29AB">
        <w:rPr>
          <w:rFonts w:ascii="Times New Roman" w:hAnsi="Times New Roman" w:cs="Times New Roman"/>
          <w:sz w:val="24"/>
          <w:szCs w:val="24"/>
        </w:rPr>
        <w:t>Natural antibodies; T</w:t>
      </w:r>
      <w:r w:rsidRPr="00FF73D4">
        <w:rPr>
          <w:rFonts w:ascii="Times New Roman" w:hAnsi="Times New Roman" w:cs="Times New Roman"/>
          <w:sz w:val="24"/>
          <w:szCs w:val="24"/>
        </w:rPr>
        <w:t>otal immunoglobulins</w:t>
      </w:r>
      <w:r w:rsidR="000F3B38">
        <w:rPr>
          <w:rFonts w:ascii="Times New Roman" w:hAnsi="Times New Roman" w:cs="Times New Roman"/>
          <w:sz w:val="24"/>
          <w:szCs w:val="24"/>
        </w:rPr>
        <w:t>;</w:t>
      </w:r>
      <w:r w:rsidR="003E7929">
        <w:rPr>
          <w:rFonts w:ascii="Times New Roman" w:hAnsi="Times New Roman" w:cs="Times New Roman"/>
          <w:sz w:val="24"/>
          <w:szCs w:val="24"/>
        </w:rPr>
        <w:t xml:space="preserve"> Redox potential</w:t>
      </w:r>
      <w:r w:rsidR="002A29AB">
        <w:rPr>
          <w:rFonts w:ascii="Times New Roman" w:hAnsi="Times New Roman" w:cs="Times New Roman"/>
          <w:sz w:val="24"/>
          <w:szCs w:val="24"/>
        </w:rPr>
        <w:br w:type="page"/>
      </w:r>
    </w:p>
    <w:p w:rsidR="002A29AB" w:rsidRPr="00742224" w:rsidRDefault="002A29AB" w:rsidP="00742224">
      <w:pPr>
        <w:pStyle w:val="Paragrafoelenco"/>
        <w:numPr>
          <w:ilvl w:val="0"/>
          <w:numId w:val="1"/>
        </w:numPr>
        <w:spacing w:after="0" w:line="480" w:lineRule="auto"/>
        <w:rPr>
          <w:rFonts w:ascii="Times New Roman" w:hAnsi="Times New Roman" w:cs="Times New Roman"/>
          <w:b/>
          <w:sz w:val="24"/>
          <w:szCs w:val="24"/>
        </w:rPr>
      </w:pPr>
      <w:r w:rsidRPr="00742224">
        <w:rPr>
          <w:rFonts w:ascii="Times New Roman" w:hAnsi="Times New Roman" w:cs="Times New Roman"/>
          <w:b/>
          <w:sz w:val="24"/>
          <w:szCs w:val="24"/>
        </w:rPr>
        <w:t>Introduction</w:t>
      </w:r>
    </w:p>
    <w:p w:rsidR="004E2817" w:rsidRDefault="00A669C0" w:rsidP="004E2817">
      <w:pPr>
        <w:spacing w:after="0" w:line="480" w:lineRule="auto"/>
        <w:ind w:firstLine="360"/>
        <w:rPr>
          <w:rFonts w:ascii="Times New Roman" w:hAnsi="Times New Roman" w:cs="Times New Roman"/>
          <w:sz w:val="24"/>
          <w:szCs w:val="24"/>
        </w:rPr>
      </w:pPr>
      <w:r w:rsidRPr="00A669C0">
        <w:rPr>
          <w:rFonts w:ascii="Times New Roman" w:hAnsi="Times New Roman" w:cs="Times New Roman"/>
          <w:sz w:val="24"/>
          <w:szCs w:val="24"/>
        </w:rPr>
        <w:t>In physiological processes, mitochondrial respiration is the main source of reactive species (RS), derived from both oxygen (ROS) and nitrogen (RNS)</w:t>
      </w:r>
      <w:r w:rsidRPr="00A669C0" w:rsidDel="00A669C0">
        <w:rPr>
          <w:rFonts w:ascii="Times New Roman" w:hAnsi="Times New Roman" w:cs="Times New Roman"/>
          <w:sz w:val="24"/>
          <w:szCs w:val="24"/>
        </w:rPr>
        <w:t xml:space="preserve"> </w:t>
      </w:r>
      <w:r w:rsidR="00DF5123">
        <w:t>(</w:t>
      </w:r>
      <w:r w:rsidR="00DF5123" w:rsidRPr="00DF5123">
        <w:rPr>
          <w:rFonts w:ascii="Times New Roman" w:hAnsi="Times New Roman" w:cs="Times New Roman"/>
          <w:sz w:val="24"/>
          <w:szCs w:val="24"/>
        </w:rPr>
        <w:t>Balaban et al., 2005).</w:t>
      </w:r>
      <w:r w:rsidR="00A64091" w:rsidRPr="00A64091">
        <w:t xml:space="preserve"> </w:t>
      </w:r>
      <w:r w:rsidR="00A64091">
        <w:rPr>
          <w:rFonts w:ascii="Times New Roman" w:hAnsi="Times New Roman" w:cs="Times New Roman"/>
          <w:sz w:val="24"/>
          <w:szCs w:val="24"/>
        </w:rPr>
        <w:t>Furthermore</w:t>
      </w:r>
      <w:r w:rsidR="00A64091" w:rsidRPr="00A64091">
        <w:rPr>
          <w:rFonts w:ascii="Times New Roman" w:hAnsi="Times New Roman" w:cs="Times New Roman"/>
          <w:sz w:val="24"/>
          <w:szCs w:val="24"/>
        </w:rPr>
        <w:t xml:space="preserve">, </w:t>
      </w:r>
      <w:r w:rsidR="00396174">
        <w:rPr>
          <w:rFonts w:ascii="Times New Roman" w:hAnsi="Times New Roman" w:cs="Times New Roman"/>
          <w:sz w:val="24"/>
          <w:szCs w:val="24"/>
        </w:rPr>
        <w:t>RS</w:t>
      </w:r>
      <w:r w:rsidR="00A64091" w:rsidRPr="00A64091">
        <w:rPr>
          <w:rFonts w:ascii="Times New Roman" w:hAnsi="Times New Roman" w:cs="Times New Roman"/>
          <w:sz w:val="24"/>
          <w:szCs w:val="24"/>
        </w:rPr>
        <w:t xml:space="preserve"> play a </w:t>
      </w:r>
      <w:r w:rsidR="00A64091">
        <w:rPr>
          <w:rFonts w:ascii="Times New Roman" w:hAnsi="Times New Roman" w:cs="Times New Roman"/>
          <w:sz w:val="24"/>
          <w:szCs w:val="24"/>
        </w:rPr>
        <w:t xml:space="preserve">key </w:t>
      </w:r>
      <w:r w:rsidR="00A64091" w:rsidRPr="00A64091">
        <w:rPr>
          <w:rFonts w:ascii="Times New Roman" w:hAnsi="Times New Roman" w:cs="Times New Roman"/>
          <w:sz w:val="24"/>
          <w:szCs w:val="24"/>
        </w:rPr>
        <w:t>role</w:t>
      </w:r>
      <w:r w:rsidR="00BF3AF2">
        <w:rPr>
          <w:rFonts w:ascii="Times New Roman" w:hAnsi="Times New Roman" w:cs="Times New Roman"/>
          <w:sz w:val="24"/>
          <w:szCs w:val="24"/>
        </w:rPr>
        <w:t xml:space="preserve"> not only</w:t>
      </w:r>
      <w:r w:rsidR="00A64091" w:rsidRPr="00A64091">
        <w:rPr>
          <w:rFonts w:ascii="Times New Roman" w:hAnsi="Times New Roman" w:cs="Times New Roman"/>
          <w:sz w:val="24"/>
          <w:szCs w:val="24"/>
        </w:rPr>
        <w:t xml:space="preserve"> </w:t>
      </w:r>
      <w:r w:rsidR="009F06C4">
        <w:rPr>
          <w:rFonts w:ascii="Times New Roman" w:hAnsi="Times New Roman" w:cs="Times New Roman"/>
          <w:sz w:val="24"/>
          <w:szCs w:val="24"/>
        </w:rPr>
        <w:t>within</w:t>
      </w:r>
      <w:r w:rsidR="009F06C4" w:rsidRPr="00A64091">
        <w:rPr>
          <w:rFonts w:ascii="Times New Roman" w:hAnsi="Times New Roman" w:cs="Times New Roman"/>
          <w:sz w:val="24"/>
          <w:szCs w:val="24"/>
        </w:rPr>
        <w:t xml:space="preserve"> </w:t>
      </w:r>
      <w:r w:rsidR="00A64091" w:rsidRPr="00A64091">
        <w:rPr>
          <w:rFonts w:ascii="Times New Roman" w:hAnsi="Times New Roman" w:cs="Times New Roman"/>
          <w:sz w:val="24"/>
          <w:szCs w:val="24"/>
        </w:rPr>
        <w:t xml:space="preserve">the regulation of cell signalling events involved in homeostasis, and in cell proliferation and differentiation, but also </w:t>
      </w:r>
      <w:r w:rsidR="009F06C4">
        <w:rPr>
          <w:rFonts w:ascii="Times New Roman" w:hAnsi="Times New Roman" w:cs="Times New Roman"/>
          <w:sz w:val="24"/>
          <w:szCs w:val="24"/>
        </w:rPr>
        <w:t>within</w:t>
      </w:r>
      <w:r w:rsidR="009F06C4" w:rsidRPr="00A64091">
        <w:rPr>
          <w:rFonts w:ascii="Times New Roman" w:hAnsi="Times New Roman" w:cs="Times New Roman"/>
          <w:sz w:val="24"/>
          <w:szCs w:val="24"/>
        </w:rPr>
        <w:t xml:space="preserve"> </w:t>
      </w:r>
      <w:r w:rsidR="00A64091" w:rsidRPr="00A64091">
        <w:rPr>
          <w:rFonts w:ascii="Times New Roman" w:hAnsi="Times New Roman" w:cs="Times New Roman"/>
          <w:sz w:val="24"/>
          <w:szCs w:val="24"/>
        </w:rPr>
        <w:t>the inflammatory process and immune response</w:t>
      </w:r>
      <w:r w:rsidR="00A64091">
        <w:rPr>
          <w:rFonts w:ascii="Times New Roman" w:hAnsi="Times New Roman" w:cs="Times New Roman"/>
          <w:sz w:val="24"/>
          <w:szCs w:val="24"/>
        </w:rPr>
        <w:t xml:space="preserve"> </w:t>
      </w:r>
      <w:r w:rsidR="0017565D">
        <w:rPr>
          <w:rFonts w:ascii="Times New Roman" w:hAnsi="Times New Roman" w:cs="Times New Roman"/>
          <w:sz w:val="24"/>
          <w:szCs w:val="24"/>
        </w:rPr>
        <w:t>(</w:t>
      </w:r>
      <w:r w:rsidR="0017565D" w:rsidRPr="0017565D">
        <w:rPr>
          <w:rFonts w:ascii="Times New Roman" w:hAnsi="Times New Roman" w:cs="Times New Roman"/>
          <w:sz w:val="24"/>
          <w:szCs w:val="24"/>
        </w:rPr>
        <w:t xml:space="preserve">Korhonen </w:t>
      </w:r>
      <w:r w:rsidR="0017565D">
        <w:rPr>
          <w:rFonts w:ascii="Times New Roman" w:hAnsi="Times New Roman" w:cs="Times New Roman"/>
          <w:sz w:val="24"/>
          <w:szCs w:val="24"/>
        </w:rPr>
        <w:t>et al., 2005</w:t>
      </w:r>
      <w:r w:rsidR="0017565D" w:rsidRPr="00AA782F">
        <w:rPr>
          <w:rFonts w:ascii="Times New Roman" w:hAnsi="Times New Roman" w:cs="Times New Roman"/>
          <w:sz w:val="24"/>
          <w:szCs w:val="24"/>
        </w:rPr>
        <w:t>; Touyz, 2005)</w:t>
      </w:r>
      <w:r w:rsidR="00A64091" w:rsidRPr="00AA782F">
        <w:rPr>
          <w:rFonts w:ascii="Times New Roman" w:hAnsi="Times New Roman" w:cs="Times New Roman"/>
          <w:sz w:val="24"/>
          <w:szCs w:val="24"/>
        </w:rPr>
        <w:t xml:space="preserve">. </w:t>
      </w:r>
      <w:r w:rsidR="00D6611C" w:rsidRPr="00D6611C">
        <w:rPr>
          <w:rFonts w:ascii="Times New Roman" w:hAnsi="Times New Roman" w:cs="Times New Roman"/>
          <w:sz w:val="24"/>
          <w:szCs w:val="24"/>
        </w:rPr>
        <w:t xml:space="preserve">The </w:t>
      </w:r>
      <w:r w:rsidR="009F06C4">
        <w:rPr>
          <w:rFonts w:ascii="Times New Roman" w:hAnsi="Times New Roman" w:cs="Times New Roman"/>
          <w:sz w:val="24"/>
          <w:szCs w:val="24"/>
        </w:rPr>
        <w:t>correct</w:t>
      </w:r>
      <w:r w:rsidR="009F06C4" w:rsidRPr="00D6611C">
        <w:rPr>
          <w:rFonts w:ascii="Times New Roman" w:hAnsi="Times New Roman" w:cs="Times New Roman"/>
          <w:sz w:val="24"/>
          <w:szCs w:val="24"/>
        </w:rPr>
        <w:t xml:space="preserve"> </w:t>
      </w:r>
      <w:r w:rsidR="00D6611C" w:rsidRPr="00D6611C">
        <w:rPr>
          <w:rFonts w:ascii="Times New Roman" w:hAnsi="Times New Roman" w:cs="Times New Roman"/>
          <w:sz w:val="24"/>
          <w:szCs w:val="24"/>
        </w:rPr>
        <w:t xml:space="preserve">functioning of the immune system is </w:t>
      </w:r>
      <w:r w:rsidR="009F06C4">
        <w:rPr>
          <w:rFonts w:ascii="Times New Roman" w:hAnsi="Times New Roman" w:cs="Times New Roman"/>
          <w:sz w:val="24"/>
          <w:szCs w:val="24"/>
        </w:rPr>
        <w:t>key within</w:t>
      </w:r>
      <w:r w:rsidR="00D6611C" w:rsidRPr="00D6611C">
        <w:rPr>
          <w:rFonts w:ascii="Times New Roman" w:hAnsi="Times New Roman" w:cs="Times New Roman"/>
          <w:sz w:val="24"/>
          <w:szCs w:val="24"/>
        </w:rPr>
        <w:t xml:space="preserve"> the defence against pathogens in living organisms.</w:t>
      </w:r>
      <w:r w:rsidR="009A0B92" w:rsidRPr="009A0B92">
        <w:t xml:space="preserve"> </w:t>
      </w:r>
      <w:r w:rsidR="00402E7B">
        <w:rPr>
          <w:rFonts w:ascii="Times New Roman" w:hAnsi="Times New Roman" w:cs="Times New Roman"/>
          <w:sz w:val="24"/>
          <w:szCs w:val="24"/>
        </w:rPr>
        <w:t>The energy</w:t>
      </w:r>
      <w:r w:rsidR="009A0B92" w:rsidRPr="009A0B92">
        <w:rPr>
          <w:rFonts w:ascii="Times New Roman" w:hAnsi="Times New Roman" w:cs="Times New Roman"/>
          <w:sz w:val="24"/>
          <w:szCs w:val="24"/>
        </w:rPr>
        <w:t xml:space="preserve"> spent on the activity of the immune system </w:t>
      </w:r>
      <w:r w:rsidR="00402E7B">
        <w:rPr>
          <w:rFonts w:ascii="Times New Roman" w:hAnsi="Times New Roman" w:cs="Times New Roman"/>
          <w:sz w:val="24"/>
          <w:szCs w:val="24"/>
        </w:rPr>
        <w:t>is</w:t>
      </w:r>
      <w:r w:rsidR="009A0B92" w:rsidRPr="009A0B92">
        <w:rPr>
          <w:rFonts w:ascii="Times New Roman" w:hAnsi="Times New Roman" w:cs="Times New Roman"/>
          <w:sz w:val="24"/>
          <w:szCs w:val="24"/>
        </w:rPr>
        <w:t xml:space="preserve"> </w:t>
      </w:r>
      <w:r w:rsidR="00402E7B" w:rsidRPr="00402E7B">
        <w:rPr>
          <w:rFonts w:ascii="Times New Roman" w:hAnsi="Times New Roman" w:cs="Times New Roman"/>
          <w:sz w:val="24"/>
          <w:szCs w:val="24"/>
        </w:rPr>
        <w:t xml:space="preserve">withdrawn from </w:t>
      </w:r>
      <w:r w:rsidR="009A0B92" w:rsidRPr="009A0B92">
        <w:rPr>
          <w:rFonts w:ascii="Times New Roman" w:hAnsi="Times New Roman" w:cs="Times New Roman"/>
          <w:sz w:val="24"/>
          <w:szCs w:val="24"/>
        </w:rPr>
        <w:t xml:space="preserve">other physiological functions, </w:t>
      </w:r>
      <w:r w:rsidR="009F06C4">
        <w:rPr>
          <w:rFonts w:ascii="Times New Roman" w:hAnsi="Times New Roman" w:cs="Times New Roman"/>
          <w:sz w:val="24"/>
          <w:szCs w:val="24"/>
        </w:rPr>
        <w:t>like</w:t>
      </w:r>
      <w:r w:rsidR="003700C3">
        <w:rPr>
          <w:rFonts w:ascii="Times New Roman" w:hAnsi="Times New Roman" w:cs="Times New Roman"/>
          <w:sz w:val="24"/>
          <w:szCs w:val="24"/>
        </w:rPr>
        <w:t xml:space="preserve"> growth and</w:t>
      </w:r>
      <w:r w:rsidR="009A0B92" w:rsidRPr="009A0B92">
        <w:rPr>
          <w:rFonts w:ascii="Times New Roman" w:hAnsi="Times New Roman" w:cs="Times New Roman"/>
          <w:sz w:val="24"/>
          <w:szCs w:val="24"/>
        </w:rPr>
        <w:t xml:space="preserve"> reproduction </w:t>
      </w:r>
      <w:r w:rsidR="00F764C8">
        <w:rPr>
          <w:rFonts w:ascii="Times New Roman" w:hAnsi="Times New Roman" w:cs="Times New Roman"/>
          <w:sz w:val="24"/>
          <w:szCs w:val="24"/>
        </w:rPr>
        <w:t>(Klasing, 2004)</w:t>
      </w:r>
      <w:r w:rsidR="009A0B92" w:rsidRPr="009A0B92">
        <w:rPr>
          <w:rFonts w:ascii="Times New Roman" w:hAnsi="Times New Roman" w:cs="Times New Roman"/>
          <w:sz w:val="24"/>
          <w:szCs w:val="24"/>
        </w:rPr>
        <w:t>.</w:t>
      </w:r>
      <w:r w:rsidR="00F241CB" w:rsidRPr="00F241CB">
        <w:t xml:space="preserve"> </w:t>
      </w:r>
      <w:r w:rsidR="00F241CB" w:rsidRPr="00F241CB">
        <w:rPr>
          <w:rFonts w:ascii="Times New Roman" w:hAnsi="Times New Roman" w:cs="Times New Roman"/>
          <w:sz w:val="24"/>
          <w:szCs w:val="24"/>
        </w:rPr>
        <w:t xml:space="preserve">In vertebrates, the </w:t>
      </w:r>
      <w:r w:rsidR="00455345">
        <w:rPr>
          <w:rFonts w:ascii="Times New Roman" w:hAnsi="Times New Roman" w:cs="Times New Roman"/>
          <w:sz w:val="24"/>
          <w:szCs w:val="24"/>
        </w:rPr>
        <w:t xml:space="preserve">first </w:t>
      </w:r>
      <w:r w:rsidR="00F241CB" w:rsidRPr="00F241CB">
        <w:rPr>
          <w:rFonts w:ascii="Times New Roman" w:hAnsi="Times New Roman" w:cs="Times New Roman"/>
          <w:sz w:val="24"/>
          <w:szCs w:val="24"/>
        </w:rPr>
        <w:t xml:space="preserve">activation </w:t>
      </w:r>
      <w:r w:rsidR="00455345">
        <w:rPr>
          <w:rFonts w:ascii="Times New Roman" w:hAnsi="Times New Roman" w:cs="Times New Roman"/>
          <w:sz w:val="24"/>
          <w:szCs w:val="24"/>
        </w:rPr>
        <w:t xml:space="preserve">pathway </w:t>
      </w:r>
      <w:r w:rsidR="00F241CB" w:rsidRPr="00F241CB">
        <w:rPr>
          <w:rFonts w:ascii="Times New Roman" w:hAnsi="Times New Roman" w:cs="Times New Roman"/>
          <w:sz w:val="24"/>
          <w:szCs w:val="24"/>
        </w:rPr>
        <w:t xml:space="preserve">of the immune </w:t>
      </w:r>
      <w:r w:rsidR="00455345">
        <w:rPr>
          <w:rFonts w:ascii="Times New Roman" w:hAnsi="Times New Roman" w:cs="Times New Roman"/>
          <w:sz w:val="24"/>
          <w:szCs w:val="24"/>
        </w:rPr>
        <w:t>system</w:t>
      </w:r>
      <w:r w:rsidR="00455345" w:rsidRPr="00F241CB">
        <w:rPr>
          <w:rFonts w:ascii="Times New Roman" w:hAnsi="Times New Roman" w:cs="Times New Roman"/>
          <w:sz w:val="24"/>
          <w:szCs w:val="24"/>
        </w:rPr>
        <w:t xml:space="preserve"> </w:t>
      </w:r>
      <w:r w:rsidR="00F241CB" w:rsidRPr="00F241CB">
        <w:rPr>
          <w:rFonts w:ascii="Times New Roman" w:hAnsi="Times New Roman" w:cs="Times New Roman"/>
          <w:sz w:val="24"/>
          <w:szCs w:val="24"/>
        </w:rPr>
        <w:t xml:space="preserve">is </w:t>
      </w:r>
      <w:r w:rsidR="009F06C4">
        <w:rPr>
          <w:rFonts w:ascii="Times New Roman" w:hAnsi="Times New Roman" w:cs="Times New Roman"/>
          <w:sz w:val="24"/>
          <w:szCs w:val="24"/>
        </w:rPr>
        <w:t>related to</w:t>
      </w:r>
      <w:r w:rsidR="00F241CB" w:rsidRPr="00F241CB">
        <w:rPr>
          <w:rFonts w:ascii="Times New Roman" w:hAnsi="Times New Roman" w:cs="Times New Roman"/>
          <w:sz w:val="24"/>
          <w:szCs w:val="24"/>
        </w:rPr>
        <w:t xml:space="preserve"> the rapid </w:t>
      </w:r>
      <w:r>
        <w:rPr>
          <w:rFonts w:ascii="Times New Roman" w:hAnsi="Times New Roman" w:cs="Times New Roman"/>
          <w:sz w:val="24"/>
          <w:szCs w:val="24"/>
        </w:rPr>
        <w:t>synthesis</w:t>
      </w:r>
      <w:r w:rsidRPr="00F241CB">
        <w:rPr>
          <w:rFonts w:ascii="Times New Roman" w:hAnsi="Times New Roman" w:cs="Times New Roman"/>
          <w:sz w:val="24"/>
          <w:szCs w:val="24"/>
        </w:rPr>
        <w:t xml:space="preserve"> </w:t>
      </w:r>
      <w:r w:rsidR="00F241CB" w:rsidRPr="00F241CB">
        <w:rPr>
          <w:rFonts w:ascii="Times New Roman" w:hAnsi="Times New Roman" w:cs="Times New Roman"/>
          <w:sz w:val="24"/>
          <w:szCs w:val="24"/>
        </w:rPr>
        <w:t>of pro-oxidant</w:t>
      </w:r>
      <w:r>
        <w:rPr>
          <w:rFonts w:ascii="Times New Roman" w:hAnsi="Times New Roman" w:cs="Times New Roman"/>
          <w:sz w:val="24"/>
          <w:szCs w:val="24"/>
        </w:rPr>
        <w:t>s</w:t>
      </w:r>
      <w:r w:rsidR="00F241CB" w:rsidRPr="00F241CB">
        <w:rPr>
          <w:rFonts w:ascii="Times New Roman" w:hAnsi="Times New Roman" w:cs="Times New Roman"/>
          <w:sz w:val="24"/>
          <w:szCs w:val="24"/>
        </w:rPr>
        <w:t xml:space="preserve"> by phagocytic cells in </w:t>
      </w:r>
      <w:r w:rsidR="00F241CB">
        <w:rPr>
          <w:rFonts w:ascii="Times New Roman" w:hAnsi="Times New Roman" w:cs="Times New Roman"/>
          <w:sz w:val="24"/>
          <w:szCs w:val="24"/>
        </w:rPr>
        <w:t>what is</w:t>
      </w:r>
      <w:r w:rsidR="00321CAB">
        <w:rPr>
          <w:rFonts w:ascii="Times New Roman" w:hAnsi="Times New Roman" w:cs="Times New Roman"/>
          <w:sz w:val="24"/>
          <w:szCs w:val="24"/>
        </w:rPr>
        <w:t xml:space="preserve"> </w:t>
      </w:r>
      <w:r w:rsidR="009F06C4">
        <w:rPr>
          <w:rFonts w:ascii="Times New Roman" w:hAnsi="Times New Roman" w:cs="Times New Roman"/>
          <w:sz w:val="24"/>
          <w:szCs w:val="24"/>
        </w:rPr>
        <w:t>referred to</w:t>
      </w:r>
      <w:r w:rsidR="005539D8">
        <w:rPr>
          <w:rFonts w:ascii="Times New Roman" w:hAnsi="Times New Roman" w:cs="Times New Roman"/>
          <w:sz w:val="24"/>
          <w:szCs w:val="24"/>
        </w:rPr>
        <w:t xml:space="preserve"> as</w:t>
      </w:r>
      <w:r w:rsidR="009F06C4">
        <w:rPr>
          <w:rFonts w:ascii="Times New Roman" w:hAnsi="Times New Roman" w:cs="Times New Roman"/>
          <w:sz w:val="24"/>
          <w:szCs w:val="24"/>
        </w:rPr>
        <w:t xml:space="preserve"> </w:t>
      </w:r>
      <w:r w:rsidR="004B285A">
        <w:rPr>
          <w:rFonts w:ascii="Times New Roman" w:hAnsi="Times New Roman" w:cs="Times New Roman"/>
          <w:sz w:val="24"/>
          <w:szCs w:val="24"/>
        </w:rPr>
        <w:t>respiratory</w:t>
      </w:r>
      <w:r w:rsidR="00321CAB">
        <w:rPr>
          <w:rFonts w:ascii="Times New Roman" w:hAnsi="Times New Roman" w:cs="Times New Roman"/>
          <w:sz w:val="24"/>
          <w:szCs w:val="24"/>
        </w:rPr>
        <w:t xml:space="preserve"> burst</w:t>
      </w:r>
      <w:r w:rsidR="00402E7B">
        <w:rPr>
          <w:rFonts w:ascii="Times New Roman" w:hAnsi="Times New Roman" w:cs="Times New Roman"/>
          <w:sz w:val="24"/>
          <w:szCs w:val="24"/>
        </w:rPr>
        <w:t>,</w:t>
      </w:r>
      <w:r w:rsidR="004B285A">
        <w:rPr>
          <w:rFonts w:ascii="Times New Roman" w:hAnsi="Times New Roman" w:cs="Times New Roman"/>
          <w:sz w:val="24"/>
          <w:szCs w:val="24"/>
        </w:rPr>
        <w:t xml:space="preserve"> </w:t>
      </w:r>
      <w:r w:rsidR="00942647">
        <w:rPr>
          <w:rFonts w:ascii="Times New Roman" w:hAnsi="Times New Roman" w:cs="Times New Roman"/>
          <w:sz w:val="24"/>
          <w:szCs w:val="24"/>
        </w:rPr>
        <w:t>which</w:t>
      </w:r>
      <w:r w:rsidR="00942647" w:rsidRPr="00F764C8">
        <w:rPr>
          <w:rFonts w:ascii="Times New Roman" w:hAnsi="Times New Roman" w:cs="Times New Roman"/>
          <w:sz w:val="24"/>
          <w:szCs w:val="24"/>
        </w:rPr>
        <w:t xml:space="preserve"> </w:t>
      </w:r>
      <w:r w:rsidR="009F06C4">
        <w:rPr>
          <w:rFonts w:ascii="Times New Roman" w:hAnsi="Times New Roman" w:cs="Times New Roman"/>
          <w:sz w:val="24"/>
          <w:szCs w:val="24"/>
        </w:rPr>
        <w:t>might</w:t>
      </w:r>
      <w:r w:rsidR="009F06C4" w:rsidRPr="00F764C8">
        <w:rPr>
          <w:rFonts w:ascii="Times New Roman" w:hAnsi="Times New Roman" w:cs="Times New Roman"/>
          <w:sz w:val="24"/>
          <w:szCs w:val="24"/>
        </w:rPr>
        <w:t xml:space="preserve"> </w:t>
      </w:r>
      <w:r w:rsidR="00F764C8" w:rsidRPr="00F764C8">
        <w:rPr>
          <w:rFonts w:ascii="Times New Roman" w:hAnsi="Times New Roman" w:cs="Times New Roman"/>
          <w:sz w:val="24"/>
          <w:szCs w:val="24"/>
        </w:rPr>
        <w:t xml:space="preserve">rapidly produce large amounts of </w:t>
      </w:r>
      <w:r w:rsidR="0017565D">
        <w:rPr>
          <w:rFonts w:ascii="Times New Roman" w:hAnsi="Times New Roman" w:cs="Times New Roman"/>
          <w:sz w:val="24"/>
          <w:szCs w:val="24"/>
        </w:rPr>
        <w:t>ROS</w:t>
      </w:r>
      <w:r w:rsidR="004B285A">
        <w:rPr>
          <w:rFonts w:ascii="Times New Roman" w:hAnsi="Times New Roman" w:cs="Times New Roman"/>
          <w:sz w:val="24"/>
          <w:szCs w:val="24"/>
        </w:rPr>
        <w:t xml:space="preserve"> </w:t>
      </w:r>
      <w:r w:rsidR="00F764C8" w:rsidRPr="00F764C8">
        <w:rPr>
          <w:rFonts w:ascii="Times New Roman" w:hAnsi="Times New Roman" w:cs="Times New Roman"/>
          <w:sz w:val="24"/>
          <w:szCs w:val="24"/>
        </w:rPr>
        <w:t xml:space="preserve">and </w:t>
      </w:r>
      <w:r w:rsidR="0017565D">
        <w:rPr>
          <w:rFonts w:ascii="Times New Roman" w:hAnsi="Times New Roman" w:cs="Times New Roman"/>
          <w:sz w:val="24"/>
          <w:szCs w:val="24"/>
        </w:rPr>
        <w:t xml:space="preserve">RNS. </w:t>
      </w:r>
      <w:r w:rsidR="00747422" w:rsidRPr="00747422">
        <w:rPr>
          <w:rFonts w:ascii="Times New Roman" w:hAnsi="Times New Roman" w:cs="Times New Roman"/>
          <w:sz w:val="24"/>
          <w:szCs w:val="24"/>
        </w:rPr>
        <w:t>In the respira</w:t>
      </w:r>
      <w:r w:rsidR="00747422">
        <w:rPr>
          <w:rFonts w:ascii="Times New Roman" w:hAnsi="Times New Roman" w:cs="Times New Roman"/>
          <w:sz w:val="24"/>
          <w:szCs w:val="24"/>
        </w:rPr>
        <w:t xml:space="preserve">tory burst, RS not only act </w:t>
      </w:r>
      <w:r w:rsidR="0017565D" w:rsidRPr="0017565D">
        <w:rPr>
          <w:rFonts w:ascii="Times New Roman" w:hAnsi="Times New Roman" w:cs="Times New Roman"/>
          <w:sz w:val="24"/>
          <w:szCs w:val="24"/>
        </w:rPr>
        <w:t xml:space="preserve">as antimicrobial </w:t>
      </w:r>
      <w:r w:rsidR="004B285A">
        <w:rPr>
          <w:rFonts w:ascii="Times New Roman" w:hAnsi="Times New Roman" w:cs="Times New Roman"/>
          <w:sz w:val="24"/>
          <w:szCs w:val="24"/>
        </w:rPr>
        <w:t>(</w:t>
      </w:r>
      <w:r w:rsidR="004B285A" w:rsidRPr="004B285A">
        <w:rPr>
          <w:rFonts w:ascii="Times New Roman" w:hAnsi="Times New Roman" w:cs="Times New Roman"/>
          <w:sz w:val="24"/>
          <w:szCs w:val="24"/>
        </w:rPr>
        <w:t xml:space="preserve">Nathan </w:t>
      </w:r>
      <w:r w:rsidR="004B285A">
        <w:rPr>
          <w:rFonts w:ascii="Times New Roman" w:hAnsi="Times New Roman" w:cs="Times New Roman"/>
          <w:sz w:val="24"/>
          <w:szCs w:val="24"/>
        </w:rPr>
        <w:t>and</w:t>
      </w:r>
      <w:r w:rsidR="004B285A" w:rsidRPr="004B285A">
        <w:rPr>
          <w:rFonts w:ascii="Times New Roman" w:hAnsi="Times New Roman" w:cs="Times New Roman"/>
          <w:sz w:val="24"/>
          <w:szCs w:val="24"/>
        </w:rPr>
        <w:t xml:space="preserve"> Cunningham-Bussel</w:t>
      </w:r>
      <w:r w:rsidR="004B285A">
        <w:rPr>
          <w:rFonts w:ascii="Times New Roman" w:hAnsi="Times New Roman" w:cs="Times New Roman"/>
          <w:sz w:val="24"/>
          <w:szCs w:val="24"/>
        </w:rPr>
        <w:t>,</w:t>
      </w:r>
      <w:r w:rsidR="004B285A" w:rsidRPr="004B285A">
        <w:rPr>
          <w:rFonts w:ascii="Times New Roman" w:hAnsi="Times New Roman" w:cs="Times New Roman"/>
          <w:sz w:val="24"/>
          <w:szCs w:val="24"/>
        </w:rPr>
        <w:t xml:space="preserve"> 2013</w:t>
      </w:r>
      <w:r w:rsidR="004B285A">
        <w:rPr>
          <w:rFonts w:ascii="Times New Roman" w:hAnsi="Times New Roman" w:cs="Times New Roman"/>
          <w:sz w:val="24"/>
          <w:szCs w:val="24"/>
        </w:rPr>
        <w:t>)</w:t>
      </w:r>
      <w:r w:rsidR="0017565D">
        <w:rPr>
          <w:rFonts w:ascii="Times New Roman" w:hAnsi="Times New Roman" w:cs="Times New Roman"/>
          <w:sz w:val="24"/>
          <w:szCs w:val="24"/>
        </w:rPr>
        <w:t xml:space="preserve"> </w:t>
      </w:r>
      <w:r w:rsidR="00747422">
        <w:rPr>
          <w:rFonts w:ascii="Times New Roman" w:hAnsi="Times New Roman" w:cs="Times New Roman"/>
          <w:sz w:val="24"/>
          <w:szCs w:val="24"/>
        </w:rPr>
        <w:t xml:space="preserve">but </w:t>
      </w:r>
      <w:r w:rsidR="0017565D">
        <w:rPr>
          <w:rFonts w:ascii="Times New Roman" w:hAnsi="Times New Roman" w:cs="Times New Roman"/>
          <w:sz w:val="24"/>
          <w:szCs w:val="24"/>
        </w:rPr>
        <w:t xml:space="preserve">are </w:t>
      </w:r>
      <w:r w:rsidR="00747422">
        <w:rPr>
          <w:rFonts w:ascii="Times New Roman" w:hAnsi="Times New Roman" w:cs="Times New Roman"/>
          <w:sz w:val="24"/>
          <w:szCs w:val="24"/>
        </w:rPr>
        <w:t xml:space="preserve">also </w:t>
      </w:r>
      <w:r w:rsidR="009F06C4">
        <w:rPr>
          <w:rFonts w:ascii="Times New Roman" w:hAnsi="Times New Roman" w:cs="Times New Roman"/>
          <w:sz w:val="24"/>
          <w:szCs w:val="24"/>
        </w:rPr>
        <w:t>accountable</w:t>
      </w:r>
      <w:r w:rsidR="0017565D" w:rsidRPr="0017565D">
        <w:rPr>
          <w:rFonts w:ascii="Times New Roman" w:hAnsi="Times New Roman" w:cs="Times New Roman"/>
          <w:sz w:val="24"/>
          <w:szCs w:val="24"/>
        </w:rPr>
        <w:t xml:space="preserve"> for the diapedesis of the immune cells and their retention at the </w:t>
      </w:r>
      <w:r w:rsidR="009F06C4">
        <w:rPr>
          <w:rFonts w:ascii="Times New Roman" w:hAnsi="Times New Roman" w:cs="Times New Roman"/>
          <w:sz w:val="24"/>
          <w:szCs w:val="24"/>
        </w:rPr>
        <w:t>location</w:t>
      </w:r>
      <w:r w:rsidR="009F06C4" w:rsidRPr="0017565D">
        <w:rPr>
          <w:rFonts w:ascii="Times New Roman" w:hAnsi="Times New Roman" w:cs="Times New Roman"/>
          <w:sz w:val="24"/>
          <w:szCs w:val="24"/>
        </w:rPr>
        <w:t xml:space="preserve"> </w:t>
      </w:r>
      <w:r w:rsidR="00747422" w:rsidRPr="0017565D">
        <w:rPr>
          <w:rFonts w:ascii="Times New Roman" w:hAnsi="Times New Roman" w:cs="Times New Roman"/>
          <w:sz w:val="24"/>
          <w:szCs w:val="24"/>
        </w:rPr>
        <w:t>of</w:t>
      </w:r>
      <w:r w:rsidR="00747422">
        <w:rPr>
          <w:rFonts w:ascii="Times New Roman" w:hAnsi="Times New Roman" w:cs="Times New Roman"/>
          <w:sz w:val="24"/>
          <w:szCs w:val="24"/>
        </w:rPr>
        <w:t xml:space="preserve"> the </w:t>
      </w:r>
      <w:r w:rsidR="0017565D" w:rsidRPr="0017565D">
        <w:rPr>
          <w:rFonts w:ascii="Times New Roman" w:hAnsi="Times New Roman" w:cs="Times New Roman"/>
          <w:sz w:val="24"/>
          <w:szCs w:val="24"/>
        </w:rPr>
        <w:t>infection (Nathan and Cunningham-Bussel, 2013)</w:t>
      </w:r>
      <w:r w:rsidR="004B285A">
        <w:rPr>
          <w:rFonts w:ascii="Times New Roman" w:hAnsi="Times New Roman" w:cs="Times New Roman"/>
          <w:sz w:val="24"/>
          <w:szCs w:val="24"/>
        </w:rPr>
        <w:t>.</w:t>
      </w:r>
      <w:r w:rsidR="00F764C8" w:rsidRPr="00F764C8">
        <w:rPr>
          <w:rFonts w:ascii="Times New Roman" w:hAnsi="Times New Roman" w:cs="Times New Roman"/>
          <w:sz w:val="24"/>
          <w:szCs w:val="24"/>
        </w:rPr>
        <w:t xml:space="preserve"> </w:t>
      </w:r>
      <w:r w:rsidR="009B57EC" w:rsidRPr="009B57EC">
        <w:rPr>
          <w:rFonts w:ascii="Times New Roman" w:hAnsi="Times New Roman" w:cs="Times New Roman"/>
          <w:sz w:val="24"/>
          <w:szCs w:val="24"/>
        </w:rPr>
        <w:t>Even though RS have a central role in the host</w:t>
      </w:r>
      <w:r w:rsidR="00455345">
        <w:rPr>
          <w:rFonts w:ascii="Times New Roman" w:hAnsi="Times New Roman" w:cs="Times New Roman"/>
          <w:sz w:val="24"/>
          <w:szCs w:val="24"/>
        </w:rPr>
        <w:t>’s</w:t>
      </w:r>
      <w:r w:rsidR="009B57EC" w:rsidRPr="009B57EC">
        <w:rPr>
          <w:rFonts w:ascii="Times New Roman" w:hAnsi="Times New Roman" w:cs="Times New Roman"/>
          <w:sz w:val="24"/>
          <w:szCs w:val="24"/>
        </w:rPr>
        <w:t xml:space="preserve"> defence against pathogens, </w:t>
      </w:r>
      <w:r w:rsidR="00C92D99">
        <w:rPr>
          <w:rFonts w:ascii="Times New Roman" w:hAnsi="Times New Roman" w:cs="Times New Roman"/>
          <w:sz w:val="24"/>
          <w:szCs w:val="24"/>
        </w:rPr>
        <w:t>they</w:t>
      </w:r>
      <w:r w:rsidR="009B57EC" w:rsidRPr="009B57EC">
        <w:rPr>
          <w:rFonts w:ascii="Times New Roman" w:hAnsi="Times New Roman" w:cs="Times New Roman"/>
          <w:sz w:val="24"/>
          <w:szCs w:val="24"/>
        </w:rPr>
        <w:t xml:space="preserve"> represent a risk for the organism </w:t>
      </w:r>
      <w:r w:rsidR="00C92D99">
        <w:rPr>
          <w:rFonts w:ascii="Times New Roman" w:hAnsi="Times New Roman" w:cs="Times New Roman"/>
          <w:sz w:val="24"/>
          <w:szCs w:val="24"/>
        </w:rPr>
        <w:t>since</w:t>
      </w:r>
      <w:r w:rsidR="00455345">
        <w:rPr>
          <w:rFonts w:ascii="Times New Roman" w:hAnsi="Times New Roman" w:cs="Times New Roman"/>
          <w:sz w:val="24"/>
          <w:szCs w:val="24"/>
        </w:rPr>
        <w:t xml:space="preserve"> RS can cause </w:t>
      </w:r>
      <w:r w:rsidR="009B57EC" w:rsidRPr="009B57EC">
        <w:rPr>
          <w:rFonts w:ascii="Times New Roman" w:hAnsi="Times New Roman" w:cs="Times New Roman"/>
          <w:sz w:val="24"/>
          <w:szCs w:val="24"/>
        </w:rPr>
        <w:t>oxidative damage</w:t>
      </w:r>
      <w:r w:rsidR="00455345">
        <w:rPr>
          <w:rFonts w:ascii="Times New Roman" w:hAnsi="Times New Roman" w:cs="Times New Roman"/>
          <w:sz w:val="24"/>
          <w:szCs w:val="24"/>
        </w:rPr>
        <w:t>s</w:t>
      </w:r>
      <w:r w:rsidR="009B57EC" w:rsidRPr="009B57EC">
        <w:rPr>
          <w:rFonts w:ascii="Times New Roman" w:hAnsi="Times New Roman" w:cs="Times New Roman"/>
          <w:sz w:val="24"/>
          <w:szCs w:val="24"/>
        </w:rPr>
        <w:t xml:space="preserve"> to self-molecules</w:t>
      </w:r>
      <w:r w:rsidR="00696E5A">
        <w:rPr>
          <w:rFonts w:ascii="Times New Roman" w:hAnsi="Times New Roman" w:cs="Times New Roman"/>
          <w:sz w:val="24"/>
          <w:szCs w:val="24"/>
        </w:rPr>
        <w:t xml:space="preserve">, </w:t>
      </w:r>
      <w:r w:rsidR="00C92D99">
        <w:rPr>
          <w:rFonts w:ascii="Times New Roman" w:hAnsi="Times New Roman" w:cs="Times New Roman"/>
          <w:sz w:val="24"/>
          <w:szCs w:val="24"/>
        </w:rPr>
        <w:t>such as</w:t>
      </w:r>
      <w:r w:rsidR="009F06C4">
        <w:rPr>
          <w:rFonts w:ascii="Times New Roman" w:hAnsi="Times New Roman" w:cs="Times New Roman"/>
          <w:sz w:val="24"/>
          <w:szCs w:val="24"/>
        </w:rPr>
        <w:t xml:space="preserve"> </w:t>
      </w:r>
      <w:r w:rsidR="009B57EC" w:rsidRPr="009B57EC">
        <w:rPr>
          <w:rFonts w:ascii="Times New Roman" w:hAnsi="Times New Roman" w:cs="Times New Roman"/>
          <w:sz w:val="24"/>
          <w:szCs w:val="24"/>
        </w:rPr>
        <w:t>lipids,</w:t>
      </w:r>
      <w:r w:rsidR="009B57EC">
        <w:rPr>
          <w:rFonts w:ascii="Times New Roman" w:hAnsi="Times New Roman" w:cs="Times New Roman"/>
          <w:sz w:val="24"/>
          <w:szCs w:val="24"/>
        </w:rPr>
        <w:t xml:space="preserve"> </w:t>
      </w:r>
      <w:r w:rsidR="00696E5A" w:rsidRPr="00696E5A">
        <w:rPr>
          <w:rFonts w:ascii="Times New Roman" w:hAnsi="Times New Roman" w:cs="Times New Roman"/>
          <w:sz w:val="24"/>
          <w:szCs w:val="24"/>
        </w:rPr>
        <w:t xml:space="preserve">proteins, and DNA, </w:t>
      </w:r>
      <w:r w:rsidR="00C92D99">
        <w:rPr>
          <w:rFonts w:ascii="Times New Roman" w:hAnsi="Times New Roman" w:cs="Times New Roman"/>
          <w:sz w:val="24"/>
          <w:szCs w:val="24"/>
        </w:rPr>
        <w:t>modify</w:t>
      </w:r>
      <w:r w:rsidR="00455345">
        <w:rPr>
          <w:rFonts w:ascii="Times New Roman" w:hAnsi="Times New Roman" w:cs="Times New Roman"/>
          <w:sz w:val="24"/>
          <w:szCs w:val="24"/>
        </w:rPr>
        <w:t>ing</w:t>
      </w:r>
      <w:r w:rsidR="00C92D99" w:rsidRPr="00C92D99">
        <w:rPr>
          <w:rFonts w:ascii="Times New Roman" w:hAnsi="Times New Roman" w:cs="Times New Roman"/>
          <w:sz w:val="24"/>
          <w:szCs w:val="24"/>
        </w:rPr>
        <w:t xml:space="preserve"> their structures and </w:t>
      </w:r>
      <w:r w:rsidR="00455345">
        <w:rPr>
          <w:rFonts w:ascii="Times New Roman" w:hAnsi="Times New Roman" w:cs="Times New Roman"/>
          <w:sz w:val="24"/>
          <w:szCs w:val="24"/>
        </w:rPr>
        <w:t xml:space="preserve">physiological </w:t>
      </w:r>
      <w:r w:rsidR="00C92D99" w:rsidRPr="00C92D99">
        <w:rPr>
          <w:rFonts w:ascii="Times New Roman" w:hAnsi="Times New Roman" w:cs="Times New Roman"/>
          <w:sz w:val="24"/>
          <w:szCs w:val="24"/>
        </w:rPr>
        <w:t>functions</w:t>
      </w:r>
      <w:r w:rsidR="00396174" w:rsidRPr="00396174">
        <w:rPr>
          <w:rFonts w:ascii="Times New Roman" w:hAnsi="Times New Roman" w:cs="Times New Roman"/>
          <w:sz w:val="24"/>
          <w:szCs w:val="24"/>
        </w:rPr>
        <w:t>.</w:t>
      </w:r>
      <w:r w:rsidR="00396174">
        <w:rPr>
          <w:rFonts w:ascii="Times New Roman" w:hAnsi="Times New Roman" w:cs="Times New Roman"/>
          <w:sz w:val="24"/>
          <w:szCs w:val="24"/>
        </w:rPr>
        <w:t xml:space="preserve"> </w:t>
      </w:r>
      <w:r w:rsidR="00F764C8" w:rsidRPr="00F764C8">
        <w:rPr>
          <w:rFonts w:ascii="Times New Roman" w:hAnsi="Times New Roman" w:cs="Times New Roman"/>
          <w:sz w:val="24"/>
          <w:szCs w:val="24"/>
        </w:rPr>
        <w:t xml:space="preserve">Therefore, the respiratory burst must be </w:t>
      </w:r>
      <w:r w:rsidR="00F7236A">
        <w:rPr>
          <w:rFonts w:ascii="Times New Roman" w:hAnsi="Times New Roman" w:cs="Times New Roman"/>
          <w:sz w:val="24"/>
          <w:szCs w:val="24"/>
        </w:rPr>
        <w:t>properly balanced by a</w:t>
      </w:r>
      <w:r w:rsidR="009F06C4">
        <w:rPr>
          <w:rFonts w:ascii="Times New Roman" w:hAnsi="Times New Roman" w:cs="Times New Roman"/>
          <w:sz w:val="24"/>
          <w:szCs w:val="24"/>
        </w:rPr>
        <w:t>n</w:t>
      </w:r>
      <w:r w:rsidR="00F7236A">
        <w:rPr>
          <w:rFonts w:ascii="Times New Roman" w:hAnsi="Times New Roman" w:cs="Times New Roman"/>
          <w:sz w:val="24"/>
          <w:szCs w:val="24"/>
        </w:rPr>
        <w:t xml:space="preserve"> </w:t>
      </w:r>
      <w:r w:rsidR="009F06C4">
        <w:rPr>
          <w:rFonts w:ascii="Times New Roman" w:hAnsi="Times New Roman" w:cs="Times New Roman"/>
          <w:sz w:val="24"/>
          <w:szCs w:val="24"/>
        </w:rPr>
        <w:t xml:space="preserve">appropriate </w:t>
      </w:r>
      <w:r w:rsidR="00F764C8" w:rsidRPr="00F764C8">
        <w:rPr>
          <w:rFonts w:ascii="Times New Roman" w:hAnsi="Times New Roman" w:cs="Times New Roman"/>
          <w:sz w:val="24"/>
          <w:szCs w:val="24"/>
        </w:rPr>
        <w:t xml:space="preserve">antioxidant system that </w:t>
      </w:r>
      <w:r w:rsidR="009F06C4">
        <w:rPr>
          <w:rFonts w:ascii="Times New Roman" w:hAnsi="Times New Roman" w:cs="Times New Roman"/>
          <w:sz w:val="24"/>
          <w:szCs w:val="24"/>
        </w:rPr>
        <w:t>forestalls</w:t>
      </w:r>
      <w:r w:rsidR="009F06C4" w:rsidRPr="00F764C8">
        <w:rPr>
          <w:rFonts w:ascii="Times New Roman" w:hAnsi="Times New Roman" w:cs="Times New Roman"/>
          <w:sz w:val="24"/>
          <w:szCs w:val="24"/>
        </w:rPr>
        <w:t xml:space="preserve"> </w:t>
      </w:r>
      <w:r w:rsidR="00F764C8" w:rsidRPr="00F764C8">
        <w:rPr>
          <w:rFonts w:ascii="Times New Roman" w:hAnsi="Times New Roman" w:cs="Times New Roman"/>
          <w:sz w:val="24"/>
          <w:szCs w:val="24"/>
        </w:rPr>
        <w:t xml:space="preserve">any oxidative damage caused by </w:t>
      </w:r>
      <w:r w:rsidR="009F06C4">
        <w:rPr>
          <w:rFonts w:ascii="Times New Roman" w:hAnsi="Times New Roman" w:cs="Times New Roman"/>
          <w:sz w:val="24"/>
          <w:szCs w:val="24"/>
        </w:rPr>
        <w:t xml:space="preserve">far more </w:t>
      </w:r>
      <w:r w:rsidR="00F7236A">
        <w:rPr>
          <w:rFonts w:ascii="Times New Roman" w:hAnsi="Times New Roman" w:cs="Times New Roman"/>
          <w:sz w:val="24"/>
          <w:szCs w:val="24"/>
        </w:rPr>
        <w:t>oxidants</w:t>
      </w:r>
      <w:r w:rsidR="00F764C8" w:rsidRPr="00F764C8">
        <w:rPr>
          <w:rFonts w:ascii="Times New Roman" w:hAnsi="Times New Roman" w:cs="Times New Roman"/>
          <w:sz w:val="24"/>
          <w:szCs w:val="24"/>
        </w:rPr>
        <w:t>.</w:t>
      </w:r>
      <w:r w:rsidR="004E2817">
        <w:rPr>
          <w:rFonts w:ascii="Times New Roman" w:hAnsi="Times New Roman" w:cs="Times New Roman"/>
          <w:sz w:val="24"/>
          <w:szCs w:val="24"/>
        </w:rPr>
        <w:t xml:space="preserve"> </w:t>
      </w:r>
      <w:r w:rsidR="00C30ADA" w:rsidRPr="00C30ADA">
        <w:rPr>
          <w:rFonts w:ascii="Times New Roman" w:hAnsi="Times New Roman" w:cs="Times New Roman"/>
          <w:sz w:val="24"/>
          <w:szCs w:val="24"/>
        </w:rPr>
        <w:t xml:space="preserve">In livestock, several physiological and stressful conditions </w:t>
      </w:r>
      <w:r w:rsidR="00C30ADA">
        <w:rPr>
          <w:rFonts w:ascii="Times New Roman" w:hAnsi="Times New Roman" w:cs="Times New Roman"/>
          <w:sz w:val="24"/>
          <w:szCs w:val="24"/>
        </w:rPr>
        <w:t>have been identified as causative</w:t>
      </w:r>
      <w:r w:rsidR="00C30ADA" w:rsidRPr="00C30ADA">
        <w:rPr>
          <w:rFonts w:ascii="Times New Roman" w:hAnsi="Times New Roman" w:cs="Times New Roman"/>
          <w:sz w:val="24"/>
          <w:szCs w:val="24"/>
        </w:rPr>
        <w:t xml:space="preserve"> agents </w:t>
      </w:r>
      <w:r w:rsidR="00C30ADA">
        <w:rPr>
          <w:rFonts w:ascii="Times New Roman" w:hAnsi="Times New Roman" w:cs="Times New Roman"/>
          <w:sz w:val="24"/>
          <w:szCs w:val="24"/>
        </w:rPr>
        <w:t>for</w:t>
      </w:r>
      <w:r w:rsidR="00C30ADA" w:rsidRPr="00C30ADA">
        <w:rPr>
          <w:rFonts w:ascii="Times New Roman" w:hAnsi="Times New Roman" w:cs="Times New Roman"/>
          <w:sz w:val="24"/>
          <w:szCs w:val="24"/>
        </w:rPr>
        <w:t xml:space="preserve"> the overproduction of </w:t>
      </w:r>
      <w:r w:rsidR="00455345">
        <w:rPr>
          <w:rFonts w:ascii="Times New Roman" w:hAnsi="Times New Roman" w:cs="Times New Roman"/>
          <w:sz w:val="24"/>
          <w:szCs w:val="24"/>
        </w:rPr>
        <w:t>oxidant substances</w:t>
      </w:r>
      <w:r w:rsidR="00C30ADA" w:rsidRPr="00C30ADA">
        <w:rPr>
          <w:rFonts w:ascii="Times New Roman" w:hAnsi="Times New Roman" w:cs="Times New Roman"/>
          <w:sz w:val="24"/>
          <w:szCs w:val="24"/>
        </w:rPr>
        <w:t>.</w:t>
      </w:r>
      <w:r w:rsidR="00BF0977">
        <w:rPr>
          <w:rFonts w:ascii="Times New Roman" w:hAnsi="Times New Roman" w:cs="Times New Roman"/>
          <w:sz w:val="24"/>
          <w:szCs w:val="24"/>
        </w:rPr>
        <w:t xml:space="preserve"> </w:t>
      </w:r>
      <w:r w:rsidR="00347AEE">
        <w:rPr>
          <w:rFonts w:ascii="Times New Roman" w:hAnsi="Times New Roman" w:cs="Times New Roman"/>
          <w:sz w:val="24"/>
          <w:szCs w:val="24"/>
        </w:rPr>
        <w:t>T</w:t>
      </w:r>
      <w:r w:rsidR="00BF0977">
        <w:rPr>
          <w:rFonts w:ascii="Times New Roman" w:hAnsi="Times New Roman" w:cs="Times New Roman"/>
          <w:sz w:val="24"/>
          <w:szCs w:val="24"/>
        </w:rPr>
        <w:t>hese conditions</w:t>
      </w:r>
      <w:r w:rsidR="00C1463B">
        <w:rPr>
          <w:rFonts w:ascii="Times New Roman" w:hAnsi="Times New Roman" w:cs="Times New Roman"/>
          <w:sz w:val="24"/>
          <w:szCs w:val="24"/>
        </w:rPr>
        <w:t xml:space="preserve"> </w:t>
      </w:r>
      <w:r w:rsidR="00F7236A" w:rsidRPr="00F7236A">
        <w:rPr>
          <w:rFonts w:ascii="Times New Roman" w:hAnsi="Times New Roman" w:cs="Times New Roman"/>
          <w:sz w:val="24"/>
          <w:szCs w:val="24"/>
        </w:rPr>
        <w:t xml:space="preserve">ultimately </w:t>
      </w:r>
      <w:r w:rsidR="00617752">
        <w:rPr>
          <w:rFonts w:ascii="Times New Roman" w:hAnsi="Times New Roman" w:cs="Times New Roman"/>
          <w:sz w:val="24"/>
          <w:szCs w:val="24"/>
        </w:rPr>
        <w:t>result in</w:t>
      </w:r>
      <w:r w:rsidR="00F7236A" w:rsidRPr="00F7236A">
        <w:rPr>
          <w:rFonts w:ascii="Times New Roman" w:hAnsi="Times New Roman" w:cs="Times New Roman"/>
          <w:sz w:val="24"/>
          <w:szCs w:val="24"/>
        </w:rPr>
        <w:t xml:space="preserve"> oxidative stress</w:t>
      </w:r>
      <w:r w:rsidR="00C1463B">
        <w:rPr>
          <w:rFonts w:ascii="Times New Roman" w:hAnsi="Times New Roman" w:cs="Times New Roman"/>
          <w:sz w:val="24"/>
          <w:szCs w:val="24"/>
        </w:rPr>
        <w:t xml:space="preserve"> (OS)</w:t>
      </w:r>
      <w:r w:rsidR="00F7236A" w:rsidRPr="00F7236A">
        <w:rPr>
          <w:rFonts w:ascii="Times New Roman" w:hAnsi="Times New Roman" w:cs="Times New Roman"/>
          <w:sz w:val="24"/>
          <w:szCs w:val="24"/>
        </w:rPr>
        <w:t xml:space="preserve"> </w:t>
      </w:r>
      <w:r w:rsidR="00617752">
        <w:rPr>
          <w:rFonts w:ascii="Times New Roman" w:hAnsi="Times New Roman" w:cs="Times New Roman"/>
          <w:sz w:val="24"/>
          <w:szCs w:val="24"/>
        </w:rPr>
        <w:t>based</w:t>
      </w:r>
      <w:r w:rsidR="00F7236A" w:rsidRPr="00F7236A">
        <w:rPr>
          <w:rFonts w:ascii="Times New Roman" w:hAnsi="Times New Roman" w:cs="Times New Roman"/>
          <w:sz w:val="24"/>
          <w:szCs w:val="24"/>
        </w:rPr>
        <w:t xml:space="preserve"> </w:t>
      </w:r>
      <w:r w:rsidR="00C30ADA">
        <w:rPr>
          <w:rFonts w:ascii="Times New Roman" w:hAnsi="Times New Roman" w:cs="Times New Roman"/>
          <w:sz w:val="24"/>
          <w:szCs w:val="24"/>
        </w:rPr>
        <w:t xml:space="preserve">on </w:t>
      </w:r>
      <w:r w:rsidR="00F7236A" w:rsidRPr="00F7236A">
        <w:rPr>
          <w:rFonts w:ascii="Times New Roman" w:hAnsi="Times New Roman" w:cs="Times New Roman"/>
          <w:sz w:val="24"/>
          <w:szCs w:val="24"/>
        </w:rPr>
        <w:t xml:space="preserve">an imbalance </w:t>
      </w:r>
      <w:r w:rsidR="00C1463B">
        <w:rPr>
          <w:rFonts w:ascii="Times New Roman" w:hAnsi="Times New Roman" w:cs="Times New Roman"/>
          <w:sz w:val="24"/>
          <w:szCs w:val="24"/>
        </w:rPr>
        <w:t xml:space="preserve">of redox potential and </w:t>
      </w:r>
      <w:r w:rsidR="00C1463B" w:rsidRPr="00C1463B">
        <w:rPr>
          <w:rFonts w:ascii="Times New Roman" w:hAnsi="Times New Roman" w:cs="Times New Roman"/>
          <w:sz w:val="24"/>
          <w:szCs w:val="24"/>
        </w:rPr>
        <w:t xml:space="preserve">a defect in </w:t>
      </w:r>
      <w:r w:rsidR="00C1463B">
        <w:rPr>
          <w:rFonts w:ascii="Times New Roman" w:hAnsi="Times New Roman" w:cs="Times New Roman"/>
          <w:sz w:val="24"/>
          <w:szCs w:val="24"/>
        </w:rPr>
        <w:t xml:space="preserve">delaying, preventing and </w:t>
      </w:r>
      <w:r w:rsidR="00C1463B" w:rsidRPr="00C1463B">
        <w:rPr>
          <w:rFonts w:ascii="Times New Roman" w:hAnsi="Times New Roman" w:cs="Times New Roman"/>
          <w:sz w:val="24"/>
          <w:szCs w:val="24"/>
        </w:rPr>
        <w:t>repairing the resulting oxidative damage</w:t>
      </w:r>
      <w:r w:rsidR="00C1463B">
        <w:rPr>
          <w:rFonts w:ascii="Times New Roman" w:hAnsi="Times New Roman" w:cs="Times New Roman"/>
          <w:sz w:val="24"/>
          <w:szCs w:val="24"/>
        </w:rPr>
        <w:t>s</w:t>
      </w:r>
      <w:r w:rsidR="00F7236A" w:rsidRPr="00F7236A">
        <w:rPr>
          <w:rFonts w:ascii="Times New Roman" w:hAnsi="Times New Roman" w:cs="Times New Roman"/>
          <w:sz w:val="24"/>
          <w:szCs w:val="24"/>
        </w:rPr>
        <w:t xml:space="preserve"> (</w:t>
      </w:r>
      <w:r w:rsidR="00625118" w:rsidRPr="00625118">
        <w:rPr>
          <w:rFonts w:ascii="Times New Roman" w:hAnsi="Times New Roman" w:cs="Times New Roman"/>
          <w:sz w:val="24"/>
          <w:szCs w:val="24"/>
        </w:rPr>
        <w:t xml:space="preserve">Lykkesfeldt and Svendsen, 2007; </w:t>
      </w:r>
      <w:r w:rsidR="0059003C" w:rsidRPr="0059003C">
        <w:rPr>
          <w:rFonts w:ascii="Times New Roman" w:hAnsi="Times New Roman" w:cs="Times New Roman"/>
          <w:sz w:val="24"/>
          <w:szCs w:val="24"/>
        </w:rPr>
        <w:t>Soffler</w:t>
      </w:r>
      <w:r w:rsidR="0059003C">
        <w:rPr>
          <w:rFonts w:ascii="Times New Roman" w:hAnsi="Times New Roman" w:cs="Times New Roman"/>
          <w:sz w:val="24"/>
          <w:szCs w:val="24"/>
        </w:rPr>
        <w:t>, 2007;</w:t>
      </w:r>
      <w:r w:rsidR="0059003C" w:rsidRPr="00625118">
        <w:rPr>
          <w:rFonts w:ascii="Times New Roman" w:hAnsi="Times New Roman" w:cs="Times New Roman"/>
          <w:sz w:val="24"/>
          <w:szCs w:val="24"/>
        </w:rPr>
        <w:t xml:space="preserve"> </w:t>
      </w:r>
      <w:r w:rsidR="00625118" w:rsidRPr="00625118">
        <w:rPr>
          <w:rFonts w:ascii="Times New Roman" w:hAnsi="Times New Roman" w:cs="Times New Roman"/>
          <w:sz w:val="24"/>
          <w:szCs w:val="24"/>
        </w:rPr>
        <w:t>Celi, 2011</w:t>
      </w:r>
      <w:r w:rsidR="004E2817">
        <w:rPr>
          <w:rFonts w:ascii="Times New Roman" w:hAnsi="Times New Roman" w:cs="Times New Roman"/>
          <w:sz w:val="24"/>
          <w:szCs w:val="24"/>
        </w:rPr>
        <w:t>).</w:t>
      </w:r>
      <w:r w:rsidR="004E2817" w:rsidRPr="004E2817">
        <w:rPr>
          <w:rFonts w:ascii="Times New Roman" w:hAnsi="Times New Roman" w:cs="Times New Roman"/>
          <w:sz w:val="24"/>
          <w:szCs w:val="24"/>
        </w:rPr>
        <w:t xml:space="preserve"> </w:t>
      </w:r>
    </w:p>
    <w:p w:rsidR="00EF4984" w:rsidRDefault="004E2817" w:rsidP="005A6EC3">
      <w:pPr>
        <w:spacing w:after="0" w:line="480" w:lineRule="auto"/>
        <w:ind w:firstLine="360"/>
      </w:pPr>
      <w:r>
        <w:rPr>
          <w:rFonts w:ascii="Times New Roman" w:hAnsi="Times New Roman" w:cs="Times New Roman"/>
          <w:sz w:val="24"/>
          <w:szCs w:val="24"/>
        </w:rPr>
        <w:t>Together with</w:t>
      </w:r>
      <w:r w:rsidR="008B277F">
        <w:rPr>
          <w:rFonts w:ascii="Times New Roman" w:hAnsi="Times New Roman" w:cs="Times New Roman"/>
          <w:sz w:val="24"/>
          <w:szCs w:val="24"/>
        </w:rPr>
        <w:t xml:space="preserve"> the</w:t>
      </w:r>
      <w:r>
        <w:rPr>
          <w:rFonts w:ascii="Times New Roman" w:hAnsi="Times New Roman" w:cs="Times New Roman"/>
          <w:sz w:val="24"/>
          <w:szCs w:val="24"/>
        </w:rPr>
        <w:t xml:space="preserve"> respiratory burst, natural antibodies (</w:t>
      </w:r>
      <w:r w:rsidRPr="004E2817">
        <w:rPr>
          <w:rFonts w:ascii="Times New Roman" w:hAnsi="Times New Roman" w:cs="Times New Roman"/>
          <w:sz w:val="24"/>
          <w:szCs w:val="24"/>
        </w:rPr>
        <w:t>NAb</w:t>
      </w:r>
      <w:r>
        <w:rPr>
          <w:rFonts w:ascii="Times New Roman" w:hAnsi="Times New Roman" w:cs="Times New Roman"/>
          <w:sz w:val="24"/>
          <w:szCs w:val="24"/>
        </w:rPr>
        <w:t>)</w:t>
      </w:r>
      <w:r w:rsidRPr="004E2817">
        <w:rPr>
          <w:rFonts w:ascii="Times New Roman" w:hAnsi="Times New Roman" w:cs="Times New Roman"/>
          <w:sz w:val="24"/>
          <w:szCs w:val="24"/>
        </w:rPr>
        <w:t xml:space="preserve"> </w:t>
      </w:r>
      <w:r w:rsidR="00D44B90" w:rsidRPr="00D44B90">
        <w:rPr>
          <w:rFonts w:ascii="Times New Roman" w:hAnsi="Times New Roman" w:cs="Times New Roman"/>
          <w:sz w:val="24"/>
          <w:szCs w:val="24"/>
        </w:rPr>
        <w:t>are also considered primary agents in the defence against pathogens, being responsible for</w:t>
      </w:r>
      <w:r w:rsidR="00D44B90">
        <w:rPr>
          <w:rFonts w:ascii="Times New Roman" w:hAnsi="Times New Roman" w:cs="Times New Roman"/>
          <w:sz w:val="24"/>
          <w:szCs w:val="24"/>
        </w:rPr>
        <w:t xml:space="preserve"> the</w:t>
      </w:r>
      <w:r w:rsidR="00D44B90" w:rsidRPr="00D44B90">
        <w:rPr>
          <w:rFonts w:ascii="Times New Roman" w:hAnsi="Times New Roman" w:cs="Times New Roman"/>
          <w:sz w:val="24"/>
          <w:szCs w:val="24"/>
        </w:rPr>
        <w:t xml:space="preserve"> neutralization</w:t>
      </w:r>
      <w:r w:rsidR="00D44B90">
        <w:rPr>
          <w:rFonts w:ascii="Times New Roman" w:hAnsi="Times New Roman" w:cs="Times New Roman"/>
          <w:sz w:val="24"/>
          <w:szCs w:val="24"/>
        </w:rPr>
        <w:t xml:space="preserve"> of antigens</w:t>
      </w:r>
      <w:r w:rsidR="00D44B90" w:rsidRPr="00D44B90">
        <w:rPr>
          <w:rFonts w:ascii="Times New Roman" w:hAnsi="Times New Roman" w:cs="Times New Roman"/>
          <w:sz w:val="24"/>
          <w:szCs w:val="24"/>
        </w:rPr>
        <w:t xml:space="preserve"> and activation of the c</w:t>
      </w:r>
      <w:r w:rsidR="00D44B90">
        <w:rPr>
          <w:rFonts w:ascii="Times New Roman" w:hAnsi="Times New Roman" w:cs="Times New Roman"/>
          <w:sz w:val="24"/>
          <w:szCs w:val="24"/>
        </w:rPr>
        <w:t>omplement system</w:t>
      </w:r>
      <w:r w:rsidRPr="004E2817">
        <w:rPr>
          <w:rFonts w:ascii="Times New Roman" w:hAnsi="Times New Roman" w:cs="Times New Roman"/>
          <w:sz w:val="24"/>
          <w:szCs w:val="24"/>
        </w:rPr>
        <w:t xml:space="preserve"> (Oschenbein and Zinkernagel, 2000). </w:t>
      </w:r>
      <w:r w:rsidR="00042231">
        <w:rPr>
          <w:rFonts w:ascii="Times New Roman" w:hAnsi="Times New Roman" w:cs="Times New Roman"/>
          <w:sz w:val="24"/>
          <w:szCs w:val="24"/>
        </w:rPr>
        <w:t xml:space="preserve">NAb represent a linkage between </w:t>
      </w:r>
      <w:r w:rsidR="008E684E">
        <w:rPr>
          <w:rFonts w:ascii="Times New Roman" w:hAnsi="Times New Roman" w:cs="Times New Roman"/>
          <w:sz w:val="24"/>
          <w:szCs w:val="24"/>
        </w:rPr>
        <w:t xml:space="preserve">the </w:t>
      </w:r>
      <w:r w:rsidR="00042231">
        <w:rPr>
          <w:rFonts w:ascii="Times New Roman" w:hAnsi="Times New Roman" w:cs="Times New Roman"/>
          <w:sz w:val="24"/>
          <w:szCs w:val="24"/>
        </w:rPr>
        <w:t>innate and acquired immune system because they</w:t>
      </w:r>
      <w:r w:rsidR="00042231" w:rsidRPr="00042231">
        <w:rPr>
          <w:rFonts w:ascii="Times New Roman" w:hAnsi="Times New Roman" w:cs="Times New Roman"/>
          <w:sz w:val="24"/>
          <w:szCs w:val="24"/>
        </w:rPr>
        <w:t xml:space="preserve"> can</w:t>
      </w:r>
      <w:r w:rsidR="00042231">
        <w:rPr>
          <w:rFonts w:ascii="Times New Roman" w:hAnsi="Times New Roman" w:cs="Times New Roman"/>
          <w:sz w:val="24"/>
          <w:szCs w:val="24"/>
        </w:rPr>
        <w:t xml:space="preserve"> </w:t>
      </w:r>
      <w:r w:rsidR="00D44B90">
        <w:rPr>
          <w:rFonts w:ascii="Times New Roman" w:hAnsi="Times New Roman" w:cs="Times New Roman"/>
          <w:sz w:val="24"/>
          <w:szCs w:val="24"/>
        </w:rPr>
        <w:t xml:space="preserve">recognize </w:t>
      </w:r>
      <w:r w:rsidR="00042231" w:rsidRPr="00042231">
        <w:rPr>
          <w:rFonts w:ascii="Times New Roman" w:hAnsi="Times New Roman" w:cs="Times New Roman"/>
          <w:sz w:val="24"/>
          <w:szCs w:val="24"/>
        </w:rPr>
        <w:t xml:space="preserve">a </w:t>
      </w:r>
      <w:r w:rsidR="008E684E">
        <w:rPr>
          <w:rFonts w:ascii="Times New Roman" w:hAnsi="Times New Roman" w:cs="Times New Roman"/>
          <w:sz w:val="24"/>
          <w:szCs w:val="24"/>
        </w:rPr>
        <w:t>specific</w:t>
      </w:r>
      <w:r w:rsidR="008E684E" w:rsidRPr="00042231">
        <w:rPr>
          <w:rFonts w:ascii="Times New Roman" w:hAnsi="Times New Roman" w:cs="Times New Roman"/>
          <w:sz w:val="24"/>
          <w:szCs w:val="24"/>
        </w:rPr>
        <w:t xml:space="preserve"> </w:t>
      </w:r>
      <w:r w:rsidR="00042231" w:rsidRPr="00042231">
        <w:rPr>
          <w:rFonts w:ascii="Times New Roman" w:hAnsi="Times New Roman" w:cs="Times New Roman"/>
          <w:sz w:val="24"/>
          <w:szCs w:val="24"/>
        </w:rPr>
        <w:t xml:space="preserve">antigen </w:t>
      </w:r>
      <w:r w:rsidR="00D44B90" w:rsidRPr="00D44B90">
        <w:rPr>
          <w:rFonts w:ascii="Times New Roman" w:hAnsi="Times New Roman" w:cs="Times New Roman"/>
          <w:sz w:val="24"/>
          <w:szCs w:val="24"/>
        </w:rPr>
        <w:t>withou</w:t>
      </w:r>
      <w:r w:rsidR="00D44B90">
        <w:rPr>
          <w:rFonts w:ascii="Times New Roman" w:hAnsi="Times New Roman" w:cs="Times New Roman"/>
          <w:sz w:val="24"/>
          <w:szCs w:val="24"/>
        </w:rPr>
        <w:t>t apparent prior exposure to it</w:t>
      </w:r>
      <w:r w:rsidR="00042231">
        <w:rPr>
          <w:rFonts w:ascii="Times New Roman" w:hAnsi="Times New Roman" w:cs="Times New Roman"/>
          <w:sz w:val="24"/>
          <w:szCs w:val="24"/>
        </w:rPr>
        <w:t xml:space="preserve"> (Boes, 2000) and</w:t>
      </w:r>
      <w:r w:rsidR="00042231" w:rsidRPr="00042231">
        <w:t xml:space="preserve"> </w:t>
      </w:r>
      <w:r w:rsidR="00042231" w:rsidRPr="00042231">
        <w:rPr>
          <w:rFonts w:ascii="Times New Roman" w:hAnsi="Times New Roman" w:cs="Times New Roman"/>
          <w:sz w:val="24"/>
          <w:szCs w:val="24"/>
        </w:rPr>
        <w:t>are characterized</w:t>
      </w:r>
      <w:r w:rsidR="00042231">
        <w:rPr>
          <w:rFonts w:ascii="Times New Roman" w:hAnsi="Times New Roman" w:cs="Times New Roman"/>
          <w:sz w:val="24"/>
          <w:szCs w:val="24"/>
        </w:rPr>
        <w:t xml:space="preserve"> </w:t>
      </w:r>
      <w:r w:rsidR="00042231" w:rsidRPr="00042231">
        <w:rPr>
          <w:rFonts w:ascii="Times New Roman" w:hAnsi="Times New Roman" w:cs="Times New Roman"/>
          <w:sz w:val="24"/>
          <w:szCs w:val="24"/>
        </w:rPr>
        <w:t>by</w:t>
      </w:r>
      <w:r w:rsidR="00042231">
        <w:rPr>
          <w:rFonts w:ascii="Times New Roman" w:hAnsi="Times New Roman" w:cs="Times New Roman"/>
          <w:sz w:val="24"/>
          <w:szCs w:val="24"/>
        </w:rPr>
        <w:t xml:space="preserve"> a </w:t>
      </w:r>
      <w:r w:rsidR="00FF597F">
        <w:rPr>
          <w:rFonts w:ascii="Times New Roman" w:hAnsi="Times New Roman" w:cs="Times New Roman"/>
          <w:sz w:val="24"/>
          <w:szCs w:val="24"/>
        </w:rPr>
        <w:t>l</w:t>
      </w:r>
      <w:r w:rsidR="00FF597F" w:rsidRPr="00FF597F">
        <w:rPr>
          <w:rFonts w:ascii="Times New Roman" w:hAnsi="Times New Roman" w:cs="Times New Roman"/>
          <w:sz w:val="24"/>
          <w:szCs w:val="24"/>
        </w:rPr>
        <w:t xml:space="preserve">arge repertoire of specificity </w:t>
      </w:r>
      <w:r w:rsidR="00042231" w:rsidRPr="00042231">
        <w:rPr>
          <w:rFonts w:ascii="Times New Roman" w:hAnsi="Times New Roman" w:cs="Times New Roman"/>
          <w:sz w:val="24"/>
          <w:szCs w:val="24"/>
        </w:rPr>
        <w:t xml:space="preserve">with </w:t>
      </w:r>
      <w:r w:rsidR="00FF597F">
        <w:rPr>
          <w:rFonts w:ascii="Times New Roman" w:hAnsi="Times New Roman" w:cs="Times New Roman"/>
          <w:sz w:val="24"/>
          <w:szCs w:val="24"/>
        </w:rPr>
        <w:t>reduced</w:t>
      </w:r>
      <w:r w:rsidR="00042231">
        <w:rPr>
          <w:rFonts w:ascii="Times New Roman" w:hAnsi="Times New Roman" w:cs="Times New Roman"/>
          <w:sz w:val="24"/>
          <w:szCs w:val="24"/>
        </w:rPr>
        <w:t xml:space="preserve"> </w:t>
      </w:r>
      <w:r w:rsidR="00042231" w:rsidRPr="00042231">
        <w:rPr>
          <w:rFonts w:ascii="Times New Roman" w:hAnsi="Times New Roman" w:cs="Times New Roman"/>
          <w:sz w:val="24"/>
          <w:szCs w:val="24"/>
        </w:rPr>
        <w:t>binding affinity (Boes, 2000; Cecchini et al.,</w:t>
      </w:r>
      <w:r w:rsidR="00042231">
        <w:rPr>
          <w:rFonts w:ascii="Times New Roman" w:hAnsi="Times New Roman" w:cs="Times New Roman"/>
          <w:sz w:val="24"/>
          <w:szCs w:val="24"/>
        </w:rPr>
        <w:t xml:space="preserve"> </w:t>
      </w:r>
      <w:r w:rsidR="00042231" w:rsidRPr="00FD71BA">
        <w:rPr>
          <w:rFonts w:ascii="Times New Roman" w:hAnsi="Times New Roman" w:cs="Times New Roman"/>
          <w:sz w:val="24"/>
          <w:szCs w:val="24"/>
        </w:rPr>
        <w:t xml:space="preserve">2016). </w:t>
      </w:r>
      <w:r w:rsidR="00FD71BA" w:rsidRPr="00FD71BA">
        <w:rPr>
          <w:rFonts w:ascii="Times New Roman" w:hAnsi="Times New Roman" w:cs="Times New Roman"/>
          <w:sz w:val="24"/>
          <w:szCs w:val="24"/>
        </w:rPr>
        <w:t xml:space="preserve">In </w:t>
      </w:r>
      <w:r w:rsidR="00FF597F">
        <w:rPr>
          <w:rFonts w:ascii="Times New Roman" w:hAnsi="Times New Roman" w:cs="Times New Roman"/>
          <w:sz w:val="24"/>
          <w:szCs w:val="24"/>
        </w:rPr>
        <w:t>livestock</w:t>
      </w:r>
      <w:r w:rsidR="00FD71BA" w:rsidRPr="00FD71BA">
        <w:rPr>
          <w:rFonts w:ascii="Times New Roman" w:hAnsi="Times New Roman" w:cs="Times New Roman"/>
          <w:sz w:val="24"/>
          <w:szCs w:val="24"/>
        </w:rPr>
        <w:t xml:space="preserve">, since NAb </w:t>
      </w:r>
      <w:r w:rsidR="00FF597F">
        <w:rPr>
          <w:rFonts w:ascii="Times New Roman" w:hAnsi="Times New Roman" w:cs="Times New Roman"/>
          <w:sz w:val="24"/>
          <w:szCs w:val="24"/>
        </w:rPr>
        <w:t>are involved in</w:t>
      </w:r>
      <w:r w:rsidR="00FD71BA" w:rsidRPr="00FD71BA">
        <w:rPr>
          <w:rFonts w:ascii="Times New Roman" w:hAnsi="Times New Roman" w:cs="Times New Roman"/>
          <w:sz w:val="24"/>
          <w:szCs w:val="24"/>
        </w:rPr>
        <w:t xml:space="preserve"> </w:t>
      </w:r>
      <w:r w:rsidR="00662A45">
        <w:rPr>
          <w:rFonts w:ascii="Times New Roman" w:hAnsi="Times New Roman" w:cs="Times New Roman"/>
          <w:sz w:val="24"/>
          <w:szCs w:val="24"/>
        </w:rPr>
        <w:t>the</w:t>
      </w:r>
      <w:r w:rsidR="00FD71BA" w:rsidRPr="00FD71BA">
        <w:rPr>
          <w:rFonts w:ascii="Times New Roman" w:hAnsi="Times New Roman" w:cs="Times New Roman"/>
          <w:sz w:val="24"/>
          <w:szCs w:val="24"/>
        </w:rPr>
        <w:t xml:space="preserve"> first line of defence against pathogens, their </w:t>
      </w:r>
      <w:r w:rsidR="00FF597F">
        <w:rPr>
          <w:rFonts w:ascii="Times New Roman" w:hAnsi="Times New Roman" w:cs="Times New Roman"/>
          <w:sz w:val="24"/>
          <w:szCs w:val="24"/>
        </w:rPr>
        <w:t>assessment was introduced for the evaluation</w:t>
      </w:r>
      <w:r w:rsidR="00FF597F" w:rsidRPr="00FD71BA">
        <w:rPr>
          <w:rFonts w:ascii="Times New Roman" w:hAnsi="Times New Roman" w:cs="Times New Roman"/>
          <w:sz w:val="24"/>
          <w:szCs w:val="24"/>
        </w:rPr>
        <w:t xml:space="preserve"> </w:t>
      </w:r>
      <w:r w:rsidR="00662A45">
        <w:rPr>
          <w:rFonts w:ascii="Times New Roman" w:hAnsi="Times New Roman" w:cs="Times New Roman"/>
          <w:sz w:val="24"/>
          <w:szCs w:val="24"/>
        </w:rPr>
        <w:t>of</w:t>
      </w:r>
      <w:r w:rsidR="00FD71BA">
        <w:rPr>
          <w:rFonts w:ascii="Times New Roman" w:hAnsi="Times New Roman" w:cs="Times New Roman"/>
          <w:sz w:val="24"/>
          <w:szCs w:val="24"/>
        </w:rPr>
        <w:t xml:space="preserve"> </w:t>
      </w:r>
      <w:r w:rsidR="00FD71BA" w:rsidRPr="00FD71BA">
        <w:rPr>
          <w:rFonts w:ascii="Times New Roman" w:hAnsi="Times New Roman" w:cs="Times New Roman"/>
          <w:sz w:val="24"/>
          <w:szCs w:val="24"/>
        </w:rPr>
        <w:t>health</w:t>
      </w:r>
      <w:r w:rsidR="00FD71BA">
        <w:rPr>
          <w:rFonts w:ascii="Times New Roman" w:hAnsi="Times New Roman" w:cs="Times New Roman"/>
          <w:sz w:val="24"/>
          <w:szCs w:val="24"/>
        </w:rPr>
        <w:t xml:space="preserve"> </w:t>
      </w:r>
      <w:r w:rsidR="00FF597F">
        <w:rPr>
          <w:rFonts w:ascii="Times New Roman" w:hAnsi="Times New Roman" w:cs="Times New Roman"/>
          <w:sz w:val="24"/>
          <w:szCs w:val="24"/>
        </w:rPr>
        <w:t xml:space="preserve">status </w:t>
      </w:r>
      <w:r w:rsidR="00FD71BA">
        <w:rPr>
          <w:rFonts w:ascii="Times New Roman" w:hAnsi="Times New Roman" w:cs="Times New Roman"/>
          <w:sz w:val="24"/>
          <w:szCs w:val="24"/>
        </w:rPr>
        <w:t xml:space="preserve">and </w:t>
      </w:r>
      <w:r w:rsidR="00FD71BA" w:rsidRPr="00FD71BA">
        <w:rPr>
          <w:rFonts w:ascii="Times New Roman" w:hAnsi="Times New Roman" w:cs="Times New Roman"/>
          <w:sz w:val="24"/>
          <w:szCs w:val="24"/>
        </w:rPr>
        <w:t>production traits</w:t>
      </w:r>
      <w:r w:rsidR="00FD71BA">
        <w:rPr>
          <w:rFonts w:ascii="Times New Roman" w:hAnsi="Times New Roman" w:cs="Times New Roman"/>
          <w:sz w:val="24"/>
          <w:szCs w:val="24"/>
        </w:rPr>
        <w:t xml:space="preserve"> </w:t>
      </w:r>
      <w:r w:rsidR="00FD71BA" w:rsidRPr="00FD71BA">
        <w:rPr>
          <w:rFonts w:ascii="Times New Roman" w:hAnsi="Times New Roman" w:cs="Times New Roman"/>
          <w:sz w:val="24"/>
          <w:szCs w:val="24"/>
        </w:rPr>
        <w:t xml:space="preserve">of </w:t>
      </w:r>
      <w:r w:rsidR="00FF597F">
        <w:rPr>
          <w:rFonts w:ascii="Times New Roman" w:hAnsi="Times New Roman" w:cs="Times New Roman"/>
          <w:sz w:val="24"/>
          <w:szCs w:val="24"/>
        </w:rPr>
        <w:t xml:space="preserve">animals </w:t>
      </w:r>
      <w:r w:rsidR="00E115BB" w:rsidRPr="00E115BB">
        <w:rPr>
          <w:rFonts w:ascii="Times New Roman" w:hAnsi="Times New Roman" w:cs="Times New Roman"/>
          <w:sz w:val="24"/>
          <w:szCs w:val="24"/>
        </w:rPr>
        <w:t>(van Knegsel et al., 2012; Machado et al., 2014; van der Klein et al., 2015; Cecchini et al., 2016</w:t>
      </w:r>
      <w:r w:rsidR="00675F0A">
        <w:rPr>
          <w:rFonts w:ascii="Times New Roman" w:hAnsi="Times New Roman" w:cs="Times New Roman"/>
          <w:sz w:val="24"/>
          <w:szCs w:val="24"/>
        </w:rPr>
        <w:t xml:space="preserve">; </w:t>
      </w:r>
      <w:r w:rsidR="00EF663F" w:rsidRPr="00EF663F">
        <w:rPr>
          <w:rFonts w:ascii="Times New Roman" w:hAnsi="Times New Roman" w:cs="Times New Roman"/>
          <w:sz w:val="24"/>
          <w:szCs w:val="24"/>
        </w:rPr>
        <w:t xml:space="preserve">Haunshi </w:t>
      </w:r>
      <w:r w:rsidR="00EF663F">
        <w:rPr>
          <w:rFonts w:ascii="Times New Roman" w:hAnsi="Times New Roman" w:cs="Times New Roman"/>
          <w:sz w:val="24"/>
          <w:szCs w:val="24"/>
        </w:rPr>
        <w:t xml:space="preserve">et al., 2019; </w:t>
      </w:r>
      <w:r w:rsidR="00675F0A" w:rsidRPr="00675F0A">
        <w:rPr>
          <w:rFonts w:ascii="Times New Roman" w:hAnsi="Times New Roman" w:cs="Times New Roman"/>
          <w:sz w:val="24"/>
          <w:szCs w:val="24"/>
        </w:rPr>
        <w:t>Reyneveld</w:t>
      </w:r>
      <w:r w:rsidR="00675F0A">
        <w:rPr>
          <w:rFonts w:ascii="Times New Roman" w:hAnsi="Times New Roman" w:cs="Times New Roman"/>
          <w:sz w:val="24"/>
          <w:szCs w:val="24"/>
        </w:rPr>
        <w:t xml:space="preserve"> et al., 2020</w:t>
      </w:r>
      <w:r w:rsidR="00E115BB" w:rsidRPr="00E115BB">
        <w:rPr>
          <w:rFonts w:ascii="Times New Roman" w:hAnsi="Times New Roman" w:cs="Times New Roman"/>
          <w:sz w:val="24"/>
          <w:szCs w:val="24"/>
        </w:rPr>
        <w:t>)</w:t>
      </w:r>
      <w:r w:rsidR="00FD71BA">
        <w:rPr>
          <w:rFonts w:ascii="Times New Roman" w:hAnsi="Times New Roman" w:cs="Times New Roman"/>
          <w:sz w:val="24"/>
          <w:szCs w:val="24"/>
        </w:rPr>
        <w:t>.</w:t>
      </w:r>
      <w:r w:rsidR="005A6EC3">
        <w:t xml:space="preserve"> </w:t>
      </w:r>
    </w:p>
    <w:p w:rsidR="004E2817" w:rsidRDefault="00B05F1E" w:rsidP="005A6EC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I</w:t>
      </w:r>
      <w:r w:rsidRPr="00B05F1E">
        <w:rPr>
          <w:rFonts w:ascii="Times New Roman" w:hAnsi="Times New Roman" w:cs="Times New Roman"/>
          <w:sz w:val="24"/>
          <w:szCs w:val="24"/>
        </w:rPr>
        <w:t xml:space="preserve">mmunoenzymatic methods are the most commonly applied assays for assessing NAb levels. </w:t>
      </w:r>
      <w:r w:rsidR="00EF4984" w:rsidRPr="00EF4984">
        <w:rPr>
          <w:rFonts w:ascii="Times New Roman" w:hAnsi="Times New Roman" w:cs="Times New Roman"/>
          <w:sz w:val="24"/>
          <w:szCs w:val="24"/>
        </w:rPr>
        <w:t xml:space="preserve">In these assays, </w:t>
      </w:r>
      <w:r w:rsidRPr="00B05F1E">
        <w:rPr>
          <w:rFonts w:ascii="Times New Roman" w:hAnsi="Times New Roman" w:cs="Times New Roman"/>
          <w:sz w:val="24"/>
          <w:szCs w:val="24"/>
        </w:rPr>
        <w:t xml:space="preserve">foreign </w:t>
      </w:r>
      <w:r w:rsidR="00455345">
        <w:rPr>
          <w:rFonts w:ascii="Times New Roman" w:hAnsi="Times New Roman" w:cs="Times New Roman"/>
          <w:sz w:val="24"/>
          <w:szCs w:val="24"/>
        </w:rPr>
        <w:t>substances</w:t>
      </w:r>
      <w:r w:rsidR="00455345" w:rsidRPr="00EF4984">
        <w:rPr>
          <w:rFonts w:ascii="Times New Roman" w:hAnsi="Times New Roman" w:cs="Times New Roman"/>
          <w:sz w:val="24"/>
          <w:szCs w:val="24"/>
        </w:rPr>
        <w:t xml:space="preserve"> </w:t>
      </w:r>
      <w:r w:rsidR="00EF4984" w:rsidRPr="00EF4984">
        <w:rPr>
          <w:rFonts w:ascii="Times New Roman" w:hAnsi="Times New Roman" w:cs="Times New Roman"/>
          <w:sz w:val="24"/>
          <w:szCs w:val="24"/>
        </w:rPr>
        <w:t>are</w:t>
      </w:r>
      <w:r>
        <w:rPr>
          <w:rFonts w:ascii="Times New Roman" w:hAnsi="Times New Roman" w:cs="Times New Roman"/>
          <w:sz w:val="24"/>
          <w:szCs w:val="24"/>
        </w:rPr>
        <w:t xml:space="preserve"> usually</w:t>
      </w:r>
      <w:r w:rsidR="00EF4984" w:rsidRPr="00EF4984">
        <w:rPr>
          <w:rFonts w:ascii="Times New Roman" w:hAnsi="Times New Roman" w:cs="Times New Roman"/>
          <w:sz w:val="24"/>
          <w:szCs w:val="24"/>
        </w:rPr>
        <w:t xml:space="preserve"> applied</w:t>
      </w:r>
      <w:r w:rsidR="00455345">
        <w:rPr>
          <w:rFonts w:ascii="Times New Roman" w:hAnsi="Times New Roman" w:cs="Times New Roman"/>
          <w:sz w:val="24"/>
          <w:szCs w:val="24"/>
        </w:rPr>
        <w:t xml:space="preserve"> as antigens</w:t>
      </w:r>
      <w:r w:rsidR="0093000B" w:rsidRPr="0093000B">
        <w:t xml:space="preserve"> </w:t>
      </w:r>
      <w:r w:rsidR="0093000B" w:rsidRPr="0093000B">
        <w:rPr>
          <w:rFonts w:ascii="Times New Roman" w:hAnsi="Times New Roman" w:cs="Times New Roman"/>
          <w:sz w:val="24"/>
          <w:szCs w:val="24"/>
        </w:rPr>
        <w:t>to coat micro</w:t>
      </w:r>
      <w:r w:rsidR="0093000B">
        <w:rPr>
          <w:rFonts w:ascii="Times New Roman" w:hAnsi="Times New Roman" w:cs="Times New Roman"/>
          <w:sz w:val="24"/>
          <w:szCs w:val="24"/>
        </w:rPr>
        <w:t>titre</w:t>
      </w:r>
      <w:r w:rsidR="0093000B" w:rsidRPr="0093000B">
        <w:rPr>
          <w:rFonts w:ascii="Times New Roman" w:hAnsi="Times New Roman" w:cs="Times New Roman"/>
          <w:sz w:val="24"/>
          <w:szCs w:val="24"/>
        </w:rPr>
        <w:t xml:space="preserve"> wells</w:t>
      </w:r>
      <w:r w:rsidR="00EF4984" w:rsidRPr="00EF4984">
        <w:rPr>
          <w:rFonts w:ascii="Times New Roman" w:hAnsi="Times New Roman" w:cs="Times New Roman"/>
          <w:sz w:val="24"/>
          <w:szCs w:val="24"/>
        </w:rPr>
        <w:t xml:space="preserve">, that is, with which the animal has never come into contact, so much so as to be considered immunologically naive. </w:t>
      </w:r>
      <w:r w:rsidR="00A64707">
        <w:rPr>
          <w:rFonts w:ascii="Times New Roman" w:hAnsi="Times New Roman" w:cs="Times New Roman"/>
          <w:sz w:val="24"/>
          <w:szCs w:val="24"/>
        </w:rPr>
        <w:t xml:space="preserve">In this </w:t>
      </w:r>
      <w:r w:rsidR="0039398F">
        <w:rPr>
          <w:rFonts w:ascii="Times New Roman" w:hAnsi="Times New Roman" w:cs="Times New Roman"/>
          <w:sz w:val="24"/>
          <w:szCs w:val="24"/>
        </w:rPr>
        <w:t>respect</w:t>
      </w:r>
      <w:r w:rsidR="00A64707">
        <w:rPr>
          <w:rFonts w:ascii="Times New Roman" w:hAnsi="Times New Roman" w:cs="Times New Roman"/>
          <w:sz w:val="24"/>
          <w:szCs w:val="24"/>
        </w:rPr>
        <w:t>,</w:t>
      </w:r>
      <w:r>
        <w:rPr>
          <w:rFonts w:ascii="Times New Roman" w:hAnsi="Times New Roman" w:cs="Times New Roman"/>
          <w:sz w:val="24"/>
          <w:szCs w:val="24"/>
        </w:rPr>
        <w:t xml:space="preserve"> </w:t>
      </w:r>
      <w:r w:rsidR="008C67CF" w:rsidRPr="008C67CF">
        <w:rPr>
          <w:rFonts w:ascii="Times New Roman" w:hAnsi="Times New Roman" w:cs="Times New Roman"/>
          <w:sz w:val="24"/>
          <w:szCs w:val="24"/>
        </w:rPr>
        <w:t>2,4,6-trinitrophenyl</w:t>
      </w:r>
      <w:r w:rsidR="008C67CF">
        <w:rPr>
          <w:rFonts w:ascii="Times New Roman" w:hAnsi="Times New Roman" w:cs="Times New Roman"/>
          <w:sz w:val="24"/>
          <w:szCs w:val="24"/>
        </w:rPr>
        <w:t xml:space="preserve"> </w:t>
      </w:r>
      <w:r w:rsidR="008C67CF" w:rsidRPr="008C67CF">
        <w:rPr>
          <w:rFonts w:ascii="Times New Roman" w:hAnsi="Times New Roman" w:cs="Times New Roman"/>
          <w:sz w:val="24"/>
          <w:szCs w:val="24"/>
        </w:rPr>
        <w:t>(TNP)</w:t>
      </w:r>
      <w:r w:rsidR="0039398F">
        <w:rPr>
          <w:rFonts w:ascii="Times New Roman" w:hAnsi="Times New Roman" w:cs="Times New Roman"/>
          <w:sz w:val="24"/>
          <w:szCs w:val="24"/>
        </w:rPr>
        <w:t>, a hapten of synthetic origin,</w:t>
      </w:r>
      <w:r w:rsidR="0075292A">
        <w:rPr>
          <w:rFonts w:ascii="Times New Roman" w:hAnsi="Times New Roman" w:cs="Times New Roman"/>
          <w:sz w:val="24"/>
          <w:szCs w:val="24"/>
        </w:rPr>
        <w:t xml:space="preserve"> </w:t>
      </w:r>
      <w:r w:rsidR="0039398F">
        <w:rPr>
          <w:rFonts w:ascii="Times New Roman" w:hAnsi="Times New Roman" w:cs="Times New Roman"/>
          <w:sz w:val="24"/>
          <w:szCs w:val="24"/>
        </w:rPr>
        <w:t xml:space="preserve">was identified </w:t>
      </w:r>
      <w:r w:rsidR="008C67CF" w:rsidRPr="008C67CF">
        <w:rPr>
          <w:rFonts w:ascii="Times New Roman" w:hAnsi="Times New Roman" w:cs="Times New Roman"/>
          <w:sz w:val="24"/>
          <w:szCs w:val="24"/>
        </w:rPr>
        <w:t xml:space="preserve">as the antigen with the </w:t>
      </w:r>
      <w:r>
        <w:rPr>
          <w:rFonts w:ascii="Times New Roman" w:hAnsi="Times New Roman" w:cs="Times New Roman"/>
          <w:sz w:val="24"/>
          <w:szCs w:val="24"/>
        </w:rPr>
        <w:t>stronger</w:t>
      </w:r>
      <w:r w:rsidRPr="008C67CF">
        <w:rPr>
          <w:rFonts w:ascii="Times New Roman" w:hAnsi="Times New Roman" w:cs="Times New Roman"/>
          <w:sz w:val="24"/>
          <w:szCs w:val="24"/>
        </w:rPr>
        <w:t xml:space="preserve"> </w:t>
      </w:r>
      <w:r w:rsidR="008C67CF" w:rsidRPr="008C67CF">
        <w:rPr>
          <w:rFonts w:ascii="Times New Roman" w:hAnsi="Times New Roman" w:cs="Times New Roman"/>
          <w:sz w:val="24"/>
          <w:szCs w:val="24"/>
        </w:rPr>
        <w:t>immunoreactivity to NAb</w:t>
      </w:r>
      <w:r>
        <w:rPr>
          <w:rFonts w:ascii="Times New Roman" w:hAnsi="Times New Roman" w:cs="Times New Roman"/>
          <w:sz w:val="24"/>
          <w:szCs w:val="24"/>
        </w:rPr>
        <w:t xml:space="preserve"> </w:t>
      </w:r>
      <w:r w:rsidR="008C67CF">
        <w:rPr>
          <w:rFonts w:ascii="Times New Roman" w:hAnsi="Times New Roman" w:cs="Times New Roman"/>
          <w:sz w:val="24"/>
          <w:szCs w:val="24"/>
        </w:rPr>
        <w:t>in goat serum</w:t>
      </w:r>
      <w:r w:rsidR="0039398F" w:rsidRPr="0039398F">
        <w:t xml:space="preserve"> </w:t>
      </w:r>
      <w:r w:rsidR="0039398F">
        <w:t>(</w:t>
      </w:r>
      <w:r w:rsidR="0039398F" w:rsidRPr="0039398F">
        <w:rPr>
          <w:rFonts w:ascii="Times New Roman" w:hAnsi="Times New Roman" w:cs="Times New Roman"/>
          <w:sz w:val="24"/>
          <w:szCs w:val="24"/>
        </w:rPr>
        <w:t>Cecchini et al.</w:t>
      </w:r>
      <w:r w:rsidR="0039398F">
        <w:rPr>
          <w:rFonts w:ascii="Times New Roman" w:hAnsi="Times New Roman" w:cs="Times New Roman"/>
          <w:sz w:val="24"/>
          <w:szCs w:val="24"/>
        </w:rPr>
        <w:t xml:space="preserve">, </w:t>
      </w:r>
      <w:r w:rsidR="0039398F" w:rsidRPr="0039398F">
        <w:rPr>
          <w:rFonts w:ascii="Times New Roman" w:hAnsi="Times New Roman" w:cs="Times New Roman"/>
          <w:sz w:val="24"/>
          <w:szCs w:val="24"/>
        </w:rPr>
        <w:t>2019b)</w:t>
      </w:r>
      <w:r w:rsidR="008C67CF" w:rsidRPr="008C67CF">
        <w:rPr>
          <w:rFonts w:ascii="Times New Roman" w:hAnsi="Times New Roman" w:cs="Times New Roman"/>
          <w:sz w:val="24"/>
          <w:szCs w:val="24"/>
        </w:rPr>
        <w:t>.</w:t>
      </w:r>
    </w:p>
    <w:p w:rsidR="00523766" w:rsidRPr="004A7574" w:rsidRDefault="00D3169C" w:rsidP="00523766">
      <w:pPr>
        <w:spacing w:after="0" w:line="480" w:lineRule="auto"/>
        <w:rPr>
          <w:rFonts w:ascii="Times New Roman" w:hAnsi="Times New Roman" w:cs="Times New Roman"/>
          <w:color w:val="FF0000"/>
          <w:sz w:val="24"/>
          <w:szCs w:val="24"/>
        </w:rPr>
      </w:pPr>
      <w:r w:rsidRPr="00D3169C">
        <w:rPr>
          <w:rFonts w:ascii="Times New Roman" w:hAnsi="Times New Roman" w:cs="Times New Roman"/>
          <w:sz w:val="24"/>
          <w:szCs w:val="24"/>
        </w:rPr>
        <w:t xml:space="preserve">Although the linkage between redox regulation and immune system activity is </w:t>
      </w:r>
      <w:r w:rsidR="004A7574">
        <w:rPr>
          <w:rFonts w:ascii="Times New Roman" w:hAnsi="Times New Roman" w:cs="Times New Roman"/>
          <w:sz w:val="24"/>
          <w:szCs w:val="24"/>
        </w:rPr>
        <w:t>described</w:t>
      </w:r>
      <w:r w:rsidRPr="00D3169C">
        <w:rPr>
          <w:rFonts w:ascii="Times New Roman" w:hAnsi="Times New Roman" w:cs="Times New Roman"/>
          <w:sz w:val="24"/>
          <w:szCs w:val="24"/>
        </w:rPr>
        <w:t xml:space="preserve"> </w:t>
      </w:r>
      <w:r>
        <w:rPr>
          <w:rFonts w:ascii="Times New Roman" w:hAnsi="Times New Roman" w:cs="Times New Roman"/>
          <w:sz w:val="24"/>
          <w:szCs w:val="24"/>
        </w:rPr>
        <w:t>(</w:t>
      </w:r>
      <w:r w:rsidR="00DD49E7" w:rsidRPr="00DD49E7">
        <w:rPr>
          <w:rFonts w:ascii="Times New Roman" w:hAnsi="Times New Roman" w:cs="Times New Roman"/>
          <w:sz w:val="24"/>
          <w:szCs w:val="24"/>
        </w:rPr>
        <w:t>Gostner</w:t>
      </w:r>
      <w:r w:rsidR="00DD49E7">
        <w:rPr>
          <w:rFonts w:ascii="Times New Roman" w:hAnsi="Times New Roman" w:cs="Times New Roman"/>
          <w:sz w:val="24"/>
          <w:szCs w:val="24"/>
        </w:rPr>
        <w:t xml:space="preserve"> et al., 2013</w:t>
      </w:r>
      <w:r w:rsidRPr="004A7574">
        <w:rPr>
          <w:rFonts w:ascii="Times New Roman" w:hAnsi="Times New Roman" w:cs="Times New Roman"/>
          <w:sz w:val="24"/>
          <w:szCs w:val="24"/>
        </w:rPr>
        <w:t xml:space="preserve">), </w:t>
      </w:r>
      <w:r w:rsidR="00EC6699">
        <w:rPr>
          <w:rFonts w:ascii="Times New Roman" w:hAnsi="Times New Roman" w:cs="Times New Roman"/>
          <w:sz w:val="24"/>
          <w:szCs w:val="24"/>
        </w:rPr>
        <w:t>t</w:t>
      </w:r>
      <w:r w:rsidR="00EC6699" w:rsidRPr="00EC6699">
        <w:rPr>
          <w:rFonts w:ascii="Times New Roman" w:hAnsi="Times New Roman" w:cs="Times New Roman"/>
          <w:sz w:val="24"/>
          <w:szCs w:val="24"/>
        </w:rPr>
        <w:t>he relation between redox potential and immunological parameters, or more specifically NAb levels, is poorly understood.</w:t>
      </w:r>
    </w:p>
    <w:p w:rsidR="003716FB" w:rsidRPr="00331C20" w:rsidRDefault="0024726F" w:rsidP="00584BC2">
      <w:pPr>
        <w:spacing w:after="0" w:line="480" w:lineRule="auto"/>
        <w:rPr>
          <w:rFonts w:ascii="Times New Roman" w:hAnsi="Times New Roman" w:cs="Times New Roman"/>
          <w:sz w:val="24"/>
          <w:szCs w:val="24"/>
        </w:rPr>
      </w:pPr>
      <w:r w:rsidRPr="0024726F">
        <w:rPr>
          <w:rFonts w:ascii="Times New Roman" w:hAnsi="Times New Roman" w:cs="Times New Roman"/>
          <w:sz w:val="24"/>
          <w:szCs w:val="24"/>
        </w:rPr>
        <w:t>In light of all this, the aim of this study was</w:t>
      </w:r>
      <w:r>
        <w:rPr>
          <w:rFonts w:ascii="Times New Roman" w:hAnsi="Times New Roman" w:cs="Times New Roman"/>
          <w:sz w:val="24"/>
          <w:szCs w:val="24"/>
        </w:rPr>
        <w:t xml:space="preserve"> </w:t>
      </w:r>
      <w:r w:rsidR="00A36CA5" w:rsidRPr="00331C20">
        <w:rPr>
          <w:rFonts w:ascii="Times New Roman" w:hAnsi="Times New Roman" w:cs="Times New Roman"/>
          <w:sz w:val="24"/>
          <w:szCs w:val="24"/>
        </w:rPr>
        <w:t>to verify the possible relation between redox potential</w:t>
      </w:r>
      <w:r w:rsidR="004A7574">
        <w:rPr>
          <w:rFonts w:ascii="Times New Roman" w:hAnsi="Times New Roman" w:cs="Times New Roman"/>
          <w:sz w:val="24"/>
          <w:szCs w:val="24"/>
        </w:rPr>
        <w:t>,</w:t>
      </w:r>
      <w:r w:rsidR="004A7574" w:rsidRPr="004A7574">
        <w:rPr>
          <w:rFonts w:ascii="Times New Roman" w:hAnsi="Times New Roman" w:cs="Times New Roman"/>
          <w:sz w:val="24"/>
          <w:szCs w:val="24"/>
        </w:rPr>
        <w:t xml:space="preserve"> </w:t>
      </w:r>
      <w:r w:rsidR="004A7574">
        <w:rPr>
          <w:rFonts w:ascii="Times New Roman" w:hAnsi="Times New Roman" w:cs="Times New Roman"/>
          <w:sz w:val="24"/>
          <w:szCs w:val="24"/>
        </w:rPr>
        <w:t>assessed by different methods commonly intended for both clinical and experimental purposes,</w:t>
      </w:r>
      <w:r w:rsidR="004A7574" w:rsidRPr="00331C20">
        <w:rPr>
          <w:rFonts w:ascii="Times New Roman" w:hAnsi="Times New Roman" w:cs="Times New Roman"/>
          <w:sz w:val="24"/>
          <w:szCs w:val="24"/>
        </w:rPr>
        <w:t xml:space="preserve"> </w:t>
      </w:r>
      <w:r w:rsidR="00A36CA5" w:rsidRPr="00331C20">
        <w:rPr>
          <w:rFonts w:ascii="Times New Roman" w:hAnsi="Times New Roman" w:cs="Times New Roman"/>
          <w:sz w:val="24"/>
          <w:szCs w:val="24"/>
        </w:rPr>
        <w:t>and NAb levels, together with tot-Ig levels, in goat kid serum.</w:t>
      </w:r>
      <w:r w:rsidR="003716FB" w:rsidRPr="00331C20">
        <w:rPr>
          <w:rFonts w:ascii="Times New Roman" w:hAnsi="Times New Roman" w:cs="Times New Roman"/>
          <w:sz w:val="24"/>
          <w:szCs w:val="24"/>
        </w:rPr>
        <w:t xml:space="preserve"> </w:t>
      </w:r>
      <w:r w:rsidR="00A36CA5" w:rsidRPr="00331C20">
        <w:rPr>
          <w:rFonts w:ascii="Times New Roman" w:hAnsi="Times New Roman" w:cs="Times New Roman"/>
          <w:sz w:val="24"/>
          <w:szCs w:val="24"/>
        </w:rPr>
        <w:t>The analyses were performed</w:t>
      </w:r>
      <w:r w:rsidR="00A36CA5" w:rsidRPr="00331C20">
        <w:t xml:space="preserve"> </w:t>
      </w:r>
      <w:r w:rsidR="00A36CA5" w:rsidRPr="00331C20">
        <w:rPr>
          <w:rFonts w:ascii="Times New Roman" w:hAnsi="Times New Roman" w:cs="Times New Roman"/>
          <w:sz w:val="24"/>
          <w:szCs w:val="24"/>
        </w:rPr>
        <w:t xml:space="preserve">on young specimens since their oxidant levels are </w:t>
      </w:r>
      <w:r w:rsidR="00EC6BB3">
        <w:rPr>
          <w:rFonts w:ascii="Times New Roman" w:hAnsi="Times New Roman" w:cs="Times New Roman"/>
          <w:sz w:val="24"/>
          <w:szCs w:val="24"/>
        </w:rPr>
        <w:t>lower</w:t>
      </w:r>
      <w:r w:rsidR="00A36CA5" w:rsidRPr="00331C20">
        <w:rPr>
          <w:rFonts w:ascii="Times New Roman" w:hAnsi="Times New Roman" w:cs="Times New Roman"/>
          <w:sz w:val="24"/>
          <w:szCs w:val="24"/>
        </w:rPr>
        <w:t xml:space="preserve"> </w:t>
      </w:r>
      <w:r w:rsidR="00EC6BB3">
        <w:rPr>
          <w:rFonts w:ascii="Times New Roman" w:hAnsi="Times New Roman" w:cs="Times New Roman"/>
          <w:sz w:val="24"/>
          <w:szCs w:val="24"/>
        </w:rPr>
        <w:t>than those of</w:t>
      </w:r>
      <w:r w:rsidR="00A36CA5" w:rsidRPr="00331C20">
        <w:rPr>
          <w:rFonts w:ascii="Times New Roman" w:hAnsi="Times New Roman" w:cs="Times New Roman"/>
          <w:sz w:val="24"/>
          <w:szCs w:val="24"/>
        </w:rPr>
        <w:t xml:space="preserve"> </w:t>
      </w:r>
      <w:r>
        <w:rPr>
          <w:rFonts w:ascii="Times New Roman" w:hAnsi="Times New Roman" w:cs="Times New Roman"/>
          <w:sz w:val="24"/>
          <w:szCs w:val="24"/>
        </w:rPr>
        <w:t>adult</w:t>
      </w:r>
      <w:r w:rsidRPr="00331C20">
        <w:rPr>
          <w:rFonts w:ascii="Times New Roman" w:hAnsi="Times New Roman" w:cs="Times New Roman"/>
          <w:sz w:val="24"/>
          <w:szCs w:val="24"/>
        </w:rPr>
        <w:t xml:space="preserve"> </w:t>
      </w:r>
      <w:r w:rsidR="00A36CA5" w:rsidRPr="00331C20">
        <w:rPr>
          <w:rFonts w:ascii="Times New Roman" w:hAnsi="Times New Roman" w:cs="Times New Roman"/>
          <w:sz w:val="24"/>
          <w:szCs w:val="24"/>
        </w:rPr>
        <w:t>animals (Soriano et al., 2015)</w:t>
      </w:r>
      <w:r w:rsidR="00446D40" w:rsidRPr="00331C20">
        <w:rPr>
          <w:rFonts w:ascii="Times New Roman" w:hAnsi="Times New Roman" w:cs="Times New Roman"/>
          <w:sz w:val="24"/>
          <w:szCs w:val="24"/>
        </w:rPr>
        <w:t xml:space="preserve">, thus reducing any unknown influences </w:t>
      </w:r>
      <w:r>
        <w:rPr>
          <w:rFonts w:ascii="Times New Roman" w:hAnsi="Times New Roman" w:cs="Times New Roman"/>
          <w:sz w:val="24"/>
          <w:szCs w:val="24"/>
        </w:rPr>
        <w:t>caused by</w:t>
      </w:r>
      <w:r w:rsidR="00446D40" w:rsidRPr="00331C20">
        <w:rPr>
          <w:rFonts w:ascii="Times New Roman" w:hAnsi="Times New Roman" w:cs="Times New Roman"/>
          <w:sz w:val="24"/>
          <w:szCs w:val="24"/>
        </w:rPr>
        <w:t xml:space="preserve"> environmental factors</w:t>
      </w:r>
      <w:r>
        <w:rPr>
          <w:rFonts w:ascii="Times New Roman" w:hAnsi="Times New Roman" w:cs="Times New Roman"/>
          <w:sz w:val="24"/>
          <w:szCs w:val="24"/>
        </w:rPr>
        <w:t xml:space="preserve"> that cannot be controlled in field conditions</w:t>
      </w:r>
      <w:r w:rsidR="00446D40" w:rsidRPr="00331C20">
        <w:rPr>
          <w:rFonts w:ascii="Times New Roman" w:hAnsi="Times New Roman" w:cs="Times New Roman"/>
          <w:sz w:val="24"/>
          <w:szCs w:val="24"/>
        </w:rPr>
        <w:t>.</w:t>
      </w:r>
    </w:p>
    <w:p w:rsidR="00E115BB" w:rsidRDefault="00446D40" w:rsidP="000F3B38">
      <w:pPr>
        <w:spacing w:after="0" w:line="480" w:lineRule="auto"/>
        <w:ind w:firstLine="360"/>
        <w:rPr>
          <w:rFonts w:ascii="Times New Roman" w:hAnsi="Times New Roman" w:cs="Times New Roman"/>
          <w:sz w:val="24"/>
          <w:szCs w:val="24"/>
        </w:rPr>
      </w:pPr>
      <w:r w:rsidRPr="00331C20">
        <w:rPr>
          <w:rFonts w:ascii="Times New Roman" w:hAnsi="Times New Roman" w:cs="Times New Roman"/>
          <w:sz w:val="24"/>
          <w:szCs w:val="24"/>
        </w:rPr>
        <w:t>In addition to redox potential</w:t>
      </w:r>
      <w:r w:rsidR="000F3B38">
        <w:rPr>
          <w:rFonts w:ascii="Times New Roman" w:hAnsi="Times New Roman" w:cs="Times New Roman"/>
          <w:sz w:val="24"/>
          <w:szCs w:val="24"/>
        </w:rPr>
        <w:t>,</w:t>
      </w:r>
      <w:r w:rsidRPr="00331C20">
        <w:rPr>
          <w:rFonts w:ascii="Times New Roman" w:hAnsi="Times New Roman" w:cs="Times New Roman"/>
          <w:sz w:val="24"/>
          <w:szCs w:val="24"/>
        </w:rPr>
        <w:t xml:space="preserve"> </w:t>
      </w:r>
      <w:r w:rsidR="002A6014" w:rsidRPr="002A6014">
        <w:rPr>
          <w:rFonts w:ascii="Times New Roman" w:hAnsi="Times New Roman" w:cs="Times New Roman"/>
          <w:sz w:val="24"/>
          <w:szCs w:val="24"/>
        </w:rPr>
        <w:t>ceruloplasmin oxidase activity was also assessed for its well-known antioxidant activity directed against myeloperoxidase, responsible for oxidant production during inflammatory processes.</w:t>
      </w:r>
      <w:r w:rsidR="00E115BB">
        <w:rPr>
          <w:rFonts w:ascii="Times New Roman" w:hAnsi="Times New Roman" w:cs="Times New Roman"/>
          <w:sz w:val="24"/>
          <w:szCs w:val="24"/>
        </w:rPr>
        <w:br w:type="page"/>
      </w:r>
    </w:p>
    <w:p w:rsidR="00AE57D0" w:rsidRPr="00742224" w:rsidRDefault="00AE57D0" w:rsidP="00742224">
      <w:pPr>
        <w:pStyle w:val="Paragrafoelenco"/>
        <w:numPr>
          <w:ilvl w:val="0"/>
          <w:numId w:val="1"/>
        </w:numPr>
        <w:spacing w:after="0" w:line="480" w:lineRule="auto"/>
        <w:rPr>
          <w:rFonts w:ascii="Times New Roman" w:hAnsi="Times New Roman" w:cs="Times New Roman"/>
          <w:b/>
          <w:sz w:val="24"/>
          <w:szCs w:val="24"/>
        </w:rPr>
      </w:pPr>
      <w:r w:rsidRPr="00742224">
        <w:rPr>
          <w:rFonts w:ascii="Times New Roman" w:hAnsi="Times New Roman" w:cs="Times New Roman"/>
          <w:b/>
          <w:sz w:val="24"/>
          <w:szCs w:val="24"/>
        </w:rPr>
        <w:t>Materials and methods</w:t>
      </w:r>
    </w:p>
    <w:p w:rsidR="00AE57D0" w:rsidRPr="002A29AB" w:rsidRDefault="00AE57D0" w:rsidP="002A29AB">
      <w:pPr>
        <w:spacing w:after="0" w:line="480" w:lineRule="auto"/>
        <w:rPr>
          <w:rFonts w:ascii="Times New Roman" w:hAnsi="Times New Roman" w:cs="Times New Roman"/>
          <w:i/>
          <w:sz w:val="24"/>
          <w:szCs w:val="24"/>
        </w:rPr>
      </w:pPr>
      <w:r w:rsidRPr="002A29AB">
        <w:rPr>
          <w:rFonts w:ascii="Times New Roman" w:hAnsi="Times New Roman" w:cs="Times New Roman"/>
          <w:i/>
          <w:sz w:val="24"/>
          <w:szCs w:val="24"/>
        </w:rPr>
        <w:t>2.1 Animals and blood sampling</w:t>
      </w:r>
    </w:p>
    <w:p w:rsidR="00514FCF" w:rsidRDefault="00785996" w:rsidP="0074222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Twenty-five</w:t>
      </w:r>
      <w:r w:rsidR="00AE57D0" w:rsidRPr="00AE57D0">
        <w:rPr>
          <w:rFonts w:ascii="Times New Roman" w:hAnsi="Times New Roman" w:cs="Times New Roman"/>
          <w:sz w:val="24"/>
          <w:szCs w:val="24"/>
        </w:rPr>
        <w:t xml:space="preserve"> kids of</w:t>
      </w:r>
      <w:r w:rsidR="00FE13D7">
        <w:rPr>
          <w:rFonts w:ascii="Times New Roman" w:hAnsi="Times New Roman" w:cs="Times New Roman"/>
          <w:sz w:val="24"/>
          <w:szCs w:val="24"/>
        </w:rPr>
        <w:t xml:space="preserve"> the</w:t>
      </w:r>
      <w:r w:rsidR="00AE57D0" w:rsidRPr="00AE57D0">
        <w:rPr>
          <w:rFonts w:ascii="Times New Roman" w:hAnsi="Times New Roman" w:cs="Times New Roman"/>
          <w:sz w:val="24"/>
          <w:szCs w:val="24"/>
        </w:rPr>
        <w:t xml:space="preserve"> Camosciata delle Alpi breed</w:t>
      </w:r>
      <w:r>
        <w:rPr>
          <w:rFonts w:ascii="Times New Roman" w:hAnsi="Times New Roman" w:cs="Times New Roman"/>
          <w:sz w:val="24"/>
          <w:szCs w:val="24"/>
        </w:rPr>
        <w:t>,</w:t>
      </w:r>
      <w:r w:rsidR="00AE57D0" w:rsidRPr="00AE57D0">
        <w:rPr>
          <w:rFonts w:ascii="Times New Roman" w:hAnsi="Times New Roman" w:cs="Times New Roman"/>
          <w:sz w:val="24"/>
          <w:szCs w:val="24"/>
        </w:rPr>
        <w:t xml:space="preserve"> aged three months and an average weight of 15.0 ± 1.0 kg, </w:t>
      </w:r>
      <w:r>
        <w:rPr>
          <w:rFonts w:ascii="Times New Roman" w:hAnsi="Times New Roman" w:cs="Times New Roman"/>
          <w:sz w:val="24"/>
          <w:szCs w:val="24"/>
        </w:rPr>
        <w:t xml:space="preserve">were </w:t>
      </w:r>
      <w:r w:rsidR="00AE57D0" w:rsidRPr="00AE57D0">
        <w:rPr>
          <w:rFonts w:ascii="Times New Roman" w:hAnsi="Times New Roman" w:cs="Times New Roman"/>
          <w:sz w:val="24"/>
          <w:szCs w:val="24"/>
        </w:rPr>
        <w:t xml:space="preserve">randomly chosen from a population </w:t>
      </w:r>
      <w:r w:rsidR="005C5E62">
        <w:rPr>
          <w:rFonts w:ascii="Times New Roman" w:hAnsi="Times New Roman" w:cs="Times New Roman"/>
          <w:sz w:val="24"/>
          <w:szCs w:val="24"/>
        </w:rPr>
        <w:t>housed indoors in</w:t>
      </w:r>
      <w:r w:rsidR="00AE57D0" w:rsidRPr="00AE57D0">
        <w:rPr>
          <w:rFonts w:ascii="Times New Roman" w:hAnsi="Times New Roman" w:cs="Times New Roman"/>
          <w:sz w:val="24"/>
          <w:szCs w:val="24"/>
        </w:rPr>
        <w:t xml:space="preserve"> a commercial farm</w:t>
      </w:r>
      <w:r w:rsidR="004C35AA">
        <w:rPr>
          <w:rFonts w:ascii="Times New Roman" w:hAnsi="Times New Roman" w:cs="Times New Roman"/>
          <w:sz w:val="24"/>
          <w:szCs w:val="24"/>
        </w:rPr>
        <w:t>.</w:t>
      </w:r>
      <w:r>
        <w:rPr>
          <w:rFonts w:ascii="Times New Roman" w:hAnsi="Times New Roman" w:cs="Times New Roman"/>
          <w:sz w:val="24"/>
          <w:szCs w:val="24"/>
        </w:rPr>
        <w:t xml:space="preserve"> </w:t>
      </w:r>
      <w:r w:rsidR="00A441F3" w:rsidRPr="00A441F3">
        <w:rPr>
          <w:rFonts w:ascii="Times New Roman" w:hAnsi="Times New Roman" w:cs="Times New Roman"/>
          <w:sz w:val="24"/>
          <w:szCs w:val="24"/>
        </w:rPr>
        <w:t>Following the farm procedures,</w:t>
      </w:r>
      <w:r w:rsidR="00AE57D0" w:rsidRPr="00AE57D0">
        <w:rPr>
          <w:rFonts w:ascii="Times New Roman" w:hAnsi="Times New Roman" w:cs="Times New Roman"/>
          <w:sz w:val="24"/>
          <w:szCs w:val="24"/>
        </w:rPr>
        <w:t xml:space="preserve"> </w:t>
      </w:r>
      <w:r w:rsidR="00A441F3">
        <w:rPr>
          <w:rFonts w:ascii="Times New Roman" w:hAnsi="Times New Roman" w:cs="Times New Roman"/>
          <w:sz w:val="24"/>
          <w:szCs w:val="24"/>
        </w:rPr>
        <w:t>t</w:t>
      </w:r>
      <w:r w:rsidR="00AE57D0" w:rsidRPr="00AE57D0">
        <w:rPr>
          <w:rFonts w:ascii="Times New Roman" w:hAnsi="Times New Roman" w:cs="Times New Roman"/>
          <w:sz w:val="24"/>
          <w:szCs w:val="24"/>
        </w:rPr>
        <w:t>he kids were naturally suckled and further fed with pasture hay ad libitum and with 300 g die</w:t>
      </w:r>
      <w:r w:rsidR="00AE57D0" w:rsidRPr="006F476D">
        <w:rPr>
          <w:rFonts w:ascii="Times New Roman" w:hAnsi="Times New Roman" w:cs="Times New Roman"/>
          <w:sz w:val="24"/>
          <w:szCs w:val="24"/>
          <w:vertAlign w:val="superscript"/>
        </w:rPr>
        <w:t>−1</w:t>
      </w:r>
      <w:r w:rsidR="005C5E62">
        <w:rPr>
          <w:rFonts w:ascii="Times New Roman" w:hAnsi="Times New Roman" w:cs="Times New Roman"/>
          <w:sz w:val="24"/>
          <w:szCs w:val="24"/>
        </w:rPr>
        <w:t xml:space="preserve"> of a commercial concentrate.</w:t>
      </w:r>
      <w:r w:rsidR="00AE57D0" w:rsidRPr="00AE57D0">
        <w:rPr>
          <w:rFonts w:ascii="Times New Roman" w:hAnsi="Times New Roman" w:cs="Times New Roman"/>
          <w:sz w:val="24"/>
          <w:szCs w:val="24"/>
        </w:rPr>
        <w:t xml:space="preserve"> </w:t>
      </w:r>
      <w:r w:rsidR="0058052A">
        <w:rPr>
          <w:rFonts w:ascii="Times New Roman" w:hAnsi="Times New Roman" w:cs="Times New Roman"/>
          <w:sz w:val="24"/>
          <w:szCs w:val="24"/>
        </w:rPr>
        <w:t>H</w:t>
      </w:r>
      <w:r w:rsidR="0058052A" w:rsidRPr="0058052A">
        <w:rPr>
          <w:rFonts w:ascii="Times New Roman" w:hAnsi="Times New Roman" w:cs="Times New Roman"/>
          <w:sz w:val="24"/>
          <w:szCs w:val="24"/>
        </w:rPr>
        <w:t>ealth</w:t>
      </w:r>
      <w:r w:rsidR="0058052A">
        <w:rPr>
          <w:rFonts w:ascii="Times New Roman" w:hAnsi="Times New Roman" w:cs="Times New Roman"/>
          <w:sz w:val="24"/>
          <w:szCs w:val="24"/>
        </w:rPr>
        <w:t xml:space="preserve"> status</w:t>
      </w:r>
      <w:r w:rsidR="0058052A" w:rsidRPr="0058052A">
        <w:rPr>
          <w:rFonts w:ascii="Times New Roman" w:hAnsi="Times New Roman" w:cs="Times New Roman"/>
          <w:sz w:val="24"/>
          <w:szCs w:val="24"/>
        </w:rPr>
        <w:t xml:space="preserve"> was assessed by clinical examination, in particular by ensuring that they were free from internal and external parasites</w:t>
      </w:r>
      <w:r w:rsidR="006F476D">
        <w:rPr>
          <w:rFonts w:ascii="Times New Roman" w:hAnsi="Times New Roman" w:cs="Times New Roman"/>
          <w:sz w:val="24"/>
          <w:szCs w:val="24"/>
        </w:rPr>
        <w:t xml:space="preserve">. Blood samples </w:t>
      </w:r>
      <w:r w:rsidR="00AE57D0" w:rsidRPr="00AE57D0">
        <w:rPr>
          <w:rFonts w:ascii="Times New Roman" w:hAnsi="Times New Roman" w:cs="Times New Roman"/>
          <w:sz w:val="24"/>
          <w:szCs w:val="24"/>
        </w:rPr>
        <w:t xml:space="preserve">were </w:t>
      </w:r>
      <w:r w:rsidR="0058052A">
        <w:rPr>
          <w:rFonts w:ascii="Times New Roman" w:hAnsi="Times New Roman" w:cs="Times New Roman"/>
          <w:sz w:val="24"/>
          <w:szCs w:val="24"/>
        </w:rPr>
        <w:t>collected</w:t>
      </w:r>
      <w:r w:rsidR="0058052A" w:rsidRPr="00AE57D0">
        <w:rPr>
          <w:rFonts w:ascii="Times New Roman" w:hAnsi="Times New Roman" w:cs="Times New Roman"/>
          <w:sz w:val="24"/>
          <w:szCs w:val="24"/>
        </w:rPr>
        <w:t xml:space="preserve"> </w:t>
      </w:r>
      <w:r w:rsidR="00AE57D0" w:rsidRPr="00AE57D0">
        <w:rPr>
          <w:rFonts w:ascii="Times New Roman" w:hAnsi="Times New Roman" w:cs="Times New Roman"/>
          <w:sz w:val="24"/>
          <w:szCs w:val="24"/>
        </w:rPr>
        <w:t xml:space="preserve">from the external jugular vein </w:t>
      </w:r>
      <w:r w:rsidR="005C5E62">
        <w:rPr>
          <w:rFonts w:ascii="Times New Roman" w:hAnsi="Times New Roman" w:cs="Times New Roman"/>
          <w:sz w:val="24"/>
          <w:szCs w:val="24"/>
        </w:rPr>
        <w:t>in</w:t>
      </w:r>
      <w:r w:rsidR="00AE57D0" w:rsidRPr="00AE57D0">
        <w:rPr>
          <w:rFonts w:ascii="Times New Roman" w:hAnsi="Times New Roman" w:cs="Times New Roman"/>
          <w:sz w:val="24"/>
          <w:szCs w:val="24"/>
        </w:rPr>
        <w:t xml:space="preserve"> </w:t>
      </w:r>
      <w:r w:rsidR="006F476D">
        <w:rPr>
          <w:rFonts w:ascii="Times New Roman" w:hAnsi="Times New Roman" w:cs="Times New Roman"/>
          <w:sz w:val="24"/>
          <w:szCs w:val="24"/>
        </w:rPr>
        <w:t>tubes without anticoagulant</w:t>
      </w:r>
      <w:r w:rsidR="00FE13D7">
        <w:rPr>
          <w:rFonts w:ascii="Times New Roman" w:hAnsi="Times New Roman" w:cs="Times New Roman"/>
          <w:sz w:val="24"/>
          <w:szCs w:val="24"/>
        </w:rPr>
        <w:t>s</w:t>
      </w:r>
      <w:r w:rsidR="005C5E62">
        <w:rPr>
          <w:rFonts w:ascii="Times New Roman" w:hAnsi="Times New Roman" w:cs="Times New Roman"/>
          <w:sz w:val="24"/>
          <w:szCs w:val="24"/>
        </w:rPr>
        <w:t>.</w:t>
      </w:r>
      <w:r w:rsidR="006F476D">
        <w:rPr>
          <w:rFonts w:ascii="Times New Roman" w:hAnsi="Times New Roman" w:cs="Times New Roman"/>
          <w:sz w:val="24"/>
          <w:szCs w:val="24"/>
        </w:rPr>
        <w:t xml:space="preserve"> </w:t>
      </w:r>
      <w:r w:rsidR="0058052A">
        <w:rPr>
          <w:rFonts w:ascii="Times New Roman" w:hAnsi="Times New Roman" w:cs="Times New Roman"/>
          <w:sz w:val="24"/>
          <w:szCs w:val="24"/>
        </w:rPr>
        <w:t xml:space="preserve">After clotting, blood samples were </w:t>
      </w:r>
      <w:r w:rsidR="004C35AA">
        <w:rPr>
          <w:rFonts w:ascii="Times New Roman" w:hAnsi="Times New Roman" w:cs="Times New Roman"/>
          <w:sz w:val="24"/>
          <w:szCs w:val="24"/>
        </w:rPr>
        <w:t>centrifuged</w:t>
      </w:r>
      <w:r w:rsidR="00AE57D0" w:rsidRPr="00AE57D0">
        <w:rPr>
          <w:rFonts w:ascii="Times New Roman" w:hAnsi="Times New Roman" w:cs="Times New Roman"/>
          <w:sz w:val="24"/>
          <w:szCs w:val="24"/>
        </w:rPr>
        <w:t xml:space="preserve"> (3000 rpm for 10 min at 4 °C) </w:t>
      </w:r>
      <w:r w:rsidR="005C5E62">
        <w:rPr>
          <w:rFonts w:ascii="Times New Roman" w:hAnsi="Times New Roman" w:cs="Times New Roman"/>
          <w:sz w:val="24"/>
          <w:szCs w:val="24"/>
        </w:rPr>
        <w:t>and</w:t>
      </w:r>
      <w:r w:rsidR="001B3914">
        <w:rPr>
          <w:rFonts w:ascii="Times New Roman" w:hAnsi="Times New Roman" w:cs="Times New Roman"/>
          <w:sz w:val="24"/>
          <w:szCs w:val="24"/>
        </w:rPr>
        <w:t xml:space="preserve"> </w:t>
      </w:r>
      <w:r w:rsidR="0058052A">
        <w:rPr>
          <w:rFonts w:ascii="Times New Roman" w:hAnsi="Times New Roman" w:cs="Times New Roman"/>
          <w:sz w:val="24"/>
          <w:szCs w:val="24"/>
        </w:rPr>
        <w:t>the result</w:t>
      </w:r>
      <w:r w:rsidR="00FE13D7">
        <w:rPr>
          <w:rFonts w:ascii="Times New Roman" w:hAnsi="Times New Roman" w:cs="Times New Roman"/>
          <w:sz w:val="24"/>
          <w:szCs w:val="24"/>
        </w:rPr>
        <w:t>ing</w:t>
      </w:r>
      <w:r w:rsidR="0058052A">
        <w:rPr>
          <w:rFonts w:ascii="Times New Roman" w:hAnsi="Times New Roman" w:cs="Times New Roman"/>
          <w:sz w:val="24"/>
          <w:szCs w:val="24"/>
        </w:rPr>
        <w:t xml:space="preserve"> sera were </w:t>
      </w:r>
      <w:r w:rsidR="001B3914">
        <w:rPr>
          <w:rFonts w:ascii="Times New Roman" w:hAnsi="Times New Roman" w:cs="Times New Roman"/>
          <w:sz w:val="24"/>
          <w:szCs w:val="24"/>
        </w:rPr>
        <w:t>stored at -</w:t>
      </w:r>
      <w:r w:rsidR="00AE57D0" w:rsidRPr="00AE57D0">
        <w:rPr>
          <w:rFonts w:ascii="Times New Roman" w:hAnsi="Times New Roman" w:cs="Times New Roman"/>
          <w:sz w:val="24"/>
          <w:szCs w:val="24"/>
        </w:rPr>
        <w:t xml:space="preserve">80 °C until analyses. </w:t>
      </w:r>
      <w:r w:rsidRPr="00785996">
        <w:rPr>
          <w:rFonts w:ascii="Times New Roman" w:hAnsi="Times New Roman" w:cs="Times New Roman"/>
          <w:sz w:val="24"/>
          <w:szCs w:val="24"/>
        </w:rPr>
        <w:t xml:space="preserve">This study </w:t>
      </w:r>
      <w:r>
        <w:rPr>
          <w:rFonts w:ascii="Times New Roman" w:hAnsi="Times New Roman" w:cs="Times New Roman"/>
          <w:sz w:val="24"/>
          <w:szCs w:val="24"/>
        </w:rPr>
        <w:t>was</w:t>
      </w:r>
      <w:r w:rsidRPr="00785996">
        <w:rPr>
          <w:rFonts w:ascii="Times New Roman" w:hAnsi="Times New Roman" w:cs="Times New Roman"/>
          <w:sz w:val="24"/>
          <w:szCs w:val="24"/>
        </w:rPr>
        <w:t xml:space="preserve"> conducted</w:t>
      </w:r>
      <w:r w:rsidR="00AE57D0" w:rsidRPr="00AE57D0">
        <w:rPr>
          <w:rFonts w:ascii="Times New Roman" w:hAnsi="Times New Roman" w:cs="Times New Roman"/>
          <w:sz w:val="24"/>
          <w:szCs w:val="24"/>
        </w:rPr>
        <w:t xml:space="preserve"> </w:t>
      </w:r>
      <w:r>
        <w:rPr>
          <w:rFonts w:ascii="Times New Roman" w:hAnsi="Times New Roman" w:cs="Times New Roman"/>
          <w:sz w:val="24"/>
          <w:szCs w:val="24"/>
        </w:rPr>
        <w:t>following the guidelines of</w:t>
      </w:r>
      <w:r w:rsidR="00AE57D0" w:rsidRPr="00AE57D0">
        <w:rPr>
          <w:rFonts w:ascii="Times New Roman" w:hAnsi="Times New Roman" w:cs="Times New Roman"/>
          <w:sz w:val="24"/>
          <w:szCs w:val="24"/>
        </w:rPr>
        <w:t xml:space="preserve"> the European legislation regarding the protection of animals used for scientific purposes (European Directive 2010/63), </w:t>
      </w:r>
      <w:r>
        <w:rPr>
          <w:rFonts w:ascii="Times New Roman" w:hAnsi="Times New Roman" w:cs="Times New Roman"/>
          <w:sz w:val="24"/>
          <w:szCs w:val="24"/>
        </w:rPr>
        <w:t xml:space="preserve">as transposed into </w:t>
      </w:r>
      <w:r w:rsidR="00AE57D0" w:rsidRPr="00AE57D0">
        <w:rPr>
          <w:rFonts w:ascii="Times New Roman" w:hAnsi="Times New Roman" w:cs="Times New Roman"/>
          <w:sz w:val="24"/>
          <w:szCs w:val="24"/>
        </w:rPr>
        <w:t xml:space="preserve">the Italian law (DL 2014/26). </w:t>
      </w:r>
    </w:p>
    <w:p w:rsidR="000C1567" w:rsidRPr="002A29AB" w:rsidRDefault="00514FCF" w:rsidP="002A29AB">
      <w:pPr>
        <w:spacing w:after="0" w:line="480" w:lineRule="auto"/>
        <w:rPr>
          <w:rFonts w:ascii="Times New Roman" w:hAnsi="Times New Roman" w:cs="Times New Roman"/>
          <w:i/>
          <w:sz w:val="24"/>
          <w:szCs w:val="24"/>
        </w:rPr>
      </w:pPr>
      <w:r w:rsidRPr="002A29AB">
        <w:rPr>
          <w:rFonts w:ascii="Times New Roman" w:hAnsi="Times New Roman" w:cs="Times New Roman"/>
          <w:i/>
          <w:sz w:val="24"/>
          <w:szCs w:val="24"/>
        </w:rPr>
        <w:t xml:space="preserve">2.2 Evaluation of the </w:t>
      </w:r>
      <w:r w:rsidR="001C2314" w:rsidRPr="002A29AB">
        <w:rPr>
          <w:rFonts w:ascii="Times New Roman" w:hAnsi="Times New Roman" w:cs="Times New Roman"/>
          <w:i/>
          <w:sz w:val="24"/>
          <w:szCs w:val="24"/>
        </w:rPr>
        <w:t>(anti)</w:t>
      </w:r>
      <w:r w:rsidRPr="002A29AB">
        <w:rPr>
          <w:rFonts w:ascii="Times New Roman" w:hAnsi="Times New Roman" w:cs="Times New Roman"/>
          <w:i/>
          <w:sz w:val="24"/>
          <w:szCs w:val="24"/>
        </w:rPr>
        <w:t xml:space="preserve">oxidant parameters </w:t>
      </w:r>
    </w:p>
    <w:p w:rsidR="00C56F50" w:rsidRDefault="0093000B" w:rsidP="0074222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evaluation of the (anti)</w:t>
      </w:r>
      <w:r w:rsidR="00C56F50" w:rsidRPr="00C56F50">
        <w:rPr>
          <w:rFonts w:ascii="Times New Roman" w:hAnsi="Times New Roman" w:cs="Times New Roman"/>
          <w:sz w:val="24"/>
          <w:szCs w:val="24"/>
        </w:rPr>
        <w:t xml:space="preserve">oxidant parameters </w:t>
      </w:r>
      <w:r w:rsidR="00C56F50">
        <w:rPr>
          <w:rFonts w:ascii="Times New Roman" w:hAnsi="Times New Roman" w:cs="Times New Roman"/>
          <w:sz w:val="24"/>
          <w:szCs w:val="24"/>
        </w:rPr>
        <w:t>has been</w:t>
      </w:r>
      <w:r w:rsidR="00C56F50" w:rsidRPr="00C56F50">
        <w:rPr>
          <w:rFonts w:ascii="Times New Roman" w:hAnsi="Times New Roman" w:cs="Times New Roman"/>
          <w:sz w:val="24"/>
          <w:szCs w:val="24"/>
        </w:rPr>
        <w:t xml:space="preserve"> </w:t>
      </w:r>
      <w:r w:rsidR="00C56F50">
        <w:rPr>
          <w:rFonts w:ascii="Times New Roman" w:hAnsi="Times New Roman" w:cs="Times New Roman"/>
          <w:sz w:val="24"/>
          <w:szCs w:val="24"/>
        </w:rPr>
        <w:t>described</w:t>
      </w:r>
      <w:r w:rsidR="00244936">
        <w:rPr>
          <w:rFonts w:ascii="Times New Roman" w:hAnsi="Times New Roman" w:cs="Times New Roman"/>
          <w:sz w:val="24"/>
          <w:szCs w:val="24"/>
        </w:rPr>
        <w:t xml:space="preserve"> in detail by </w:t>
      </w:r>
      <w:r w:rsidR="00C56F50" w:rsidRPr="00C56F50">
        <w:rPr>
          <w:rFonts w:ascii="Times New Roman" w:hAnsi="Times New Roman" w:cs="Times New Roman"/>
          <w:sz w:val="24"/>
          <w:szCs w:val="24"/>
        </w:rPr>
        <w:t>Cecchini and Fazio (2021), following the original met</w:t>
      </w:r>
      <w:r w:rsidR="00C56F50">
        <w:rPr>
          <w:rFonts w:ascii="Times New Roman" w:hAnsi="Times New Roman" w:cs="Times New Roman"/>
          <w:sz w:val="24"/>
          <w:szCs w:val="24"/>
        </w:rPr>
        <w:t>hods with slight modifications.</w:t>
      </w:r>
    </w:p>
    <w:p w:rsidR="00514FCF" w:rsidRPr="001F1F35" w:rsidRDefault="00514FCF" w:rsidP="00742224">
      <w:pPr>
        <w:spacing w:after="0" w:line="480" w:lineRule="auto"/>
        <w:ind w:firstLine="720"/>
        <w:rPr>
          <w:rFonts w:ascii="Times New Roman" w:hAnsi="Times New Roman" w:cs="Times New Roman"/>
          <w:sz w:val="24"/>
          <w:szCs w:val="24"/>
        </w:rPr>
      </w:pPr>
      <w:r w:rsidRPr="001F1F35">
        <w:rPr>
          <w:rFonts w:ascii="Times New Roman" w:hAnsi="Times New Roman" w:cs="Times New Roman"/>
          <w:sz w:val="24"/>
          <w:szCs w:val="24"/>
        </w:rPr>
        <w:t>Reactive oxygen metabolites (ROMs)</w:t>
      </w:r>
      <w:r w:rsidR="00B8150B">
        <w:rPr>
          <w:rFonts w:ascii="Times New Roman" w:hAnsi="Times New Roman" w:cs="Times New Roman"/>
          <w:sz w:val="24"/>
          <w:szCs w:val="24"/>
        </w:rPr>
        <w:t xml:space="preserve"> and t</w:t>
      </w:r>
      <w:r w:rsidR="00B8150B" w:rsidRPr="001F1F35">
        <w:rPr>
          <w:rFonts w:ascii="Times New Roman" w:hAnsi="Times New Roman" w:cs="Times New Roman"/>
          <w:sz w:val="24"/>
          <w:szCs w:val="24"/>
        </w:rPr>
        <w:t>otal oxidant status (TOS)</w:t>
      </w:r>
      <w:r w:rsidR="008A4D7F">
        <w:rPr>
          <w:rFonts w:ascii="Times New Roman" w:hAnsi="Times New Roman" w:cs="Times New Roman"/>
          <w:sz w:val="24"/>
          <w:szCs w:val="24"/>
        </w:rPr>
        <w:t>, as measure</w:t>
      </w:r>
      <w:r w:rsidR="00B8150B">
        <w:rPr>
          <w:rFonts w:ascii="Times New Roman" w:hAnsi="Times New Roman" w:cs="Times New Roman"/>
          <w:sz w:val="24"/>
          <w:szCs w:val="24"/>
        </w:rPr>
        <w:t>s</w:t>
      </w:r>
      <w:r w:rsidR="008A4D7F">
        <w:rPr>
          <w:rFonts w:ascii="Times New Roman" w:hAnsi="Times New Roman" w:cs="Times New Roman"/>
          <w:sz w:val="24"/>
          <w:szCs w:val="24"/>
        </w:rPr>
        <w:t xml:space="preserve"> of hydroperoxide content (Alberti et al., 2000</w:t>
      </w:r>
      <w:r w:rsidR="00B8150B">
        <w:rPr>
          <w:rFonts w:ascii="Times New Roman" w:hAnsi="Times New Roman" w:cs="Times New Roman"/>
          <w:sz w:val="24"/>
          <w:szCs w:val="24"/>
        </w:rPr>
        <w:t>; Erel, 2005</w:t>
      </w:r>
      <w:r w:rsidR="008A4D7F">
        <w:rPr>
          <w:rFonts w:ascii="Times New Roman" w:hAnsi="Times New Roman" w:cs="Times New Roman"/>
          <w:sz w:val="24"/>
          <w:szCs w:val="24"/>
        </w:rPr>
        <w:t xml:space="preserve">), are presented in terms of </w:t>
      </w:r>
      <w:r w:rsidR="008A4D7F" w:rsidRPr="001F1F35">
        <w:rPr>
          <w:rFonts w:ascii="Times New Roman" w:hAnsi="Times New Roman" w:cs="Times New Roman"/>
          <w:i/>
          <w:sz w:val="24"/>
          <w:szCs w:val="24"/>
        </w:rPr>
        <w:t>tert</w:t>
      </w:r>
      <w:r w:rsidR="008A4D7F" w:rsidRPr="001F1F35">
        <w:rPr>
          <w:rFonts w:ascii="Times New Roman" w:hAnsi="Times New Roman" w:cs="Times New Roman"/>
          <w:sz w:val="24"/>
          <w:szCs w:val="24"/>
        </w:rPr>
        <w:t>-butyl hydroperoxide (</w:t>
      </w:r>
      <w:r w:rsidR="008A4D7F" w:rsidRPr="001F1F35">
        <w:rPr>
          <w:rFonts w:ascii="Times New Roman" w:hAnsi="Times New Roman" w:cs="Times New Roman"/>
          <w:i/>
          <w:sz w:val="24"/>
          <w:szCs w:val="24"/>
        </w:rPr>
        <w:t>t</w:t>
      </w:r>
      <w:r w:rsidR="008A4D7F" w:rsidRPr="001F1F35">
        <w:rPr>
          <w:rFonts w:ascii="Times New Roman" w:hAnsi="Times New Roman" w:cs="Times New Roman"/>
          <w:sz w:val="24"/>
          <w:szCs w:val="24"/>
        </w:rPr>
        <w:t>-BHP)</w:t>
      </w:r>
      <w:r w:rsidR="008A4D7F">
        <w:rPr>
          <w:rFonts w:ascii="Times New Roman" w:hAnsi="Times New Roman" w:cs="Times New Roman"/>
          <w:sz w:val="24"/>
          <w:szCs w:val="24"/>
        </w:rPr>
        <w:t xml:space="preserve"> equivalents.</w:t>
      </w:r>
      <w:r w:rsidRPr="001F1F35">
        <w:rPr>
          <w:rFonts w:ascii="Times New Roman" w:hAnsi="Times New Roman" w:cs="Times New Roman"/>
          <w:sz w:val="24"/>
          <w:szCs w:val="24"/>
        </w:rPr>
        <w:t xml:space="preserve"> Nitric oxide radical (NO</w:t>
      </w:r>
      <w:r w:rsidRPr="001F1F35">
        <w:rPr>
          <w:rFonts w:ascii="Times New Roman" w:hAnsi="Times New Roman" w:cs="Times New Roman"/>
          <w:sz w:val="24"/>
          <w:szCs w:val="24"/>
          <w:vertAlign w:val="superscript"/>
        </w:rPr>
        <w:t>•</w:t>
      </w:r>
      <w:r w:rsidRPr="001F1F35">
        <w:rPr>
          <w:rFonts w:ascii="Times New Roman" w:hAnsi="Times New Roman" w:cs="Times New Roman"/>
          <w:sz w:val="24"/>
          <w:szCs w:val="24"/>
        </w:rPr>
        <w:t>) metabolites (NOx), namely nitrite and nitrate (NOx),</w:t>
      </w:r>
      <w:r w:rsidR="00784503">
        <w:rPr>
          <w:rFonts w:ascii="Times New Roman" w:hAnsi="Times New Roman" w:cs="Times New Roman"/>
          <w:sz w:val="24"/>
          <w:szCs w:val="24"/>
        </w:rPr>
        <w:t xml:space="preserve"> </w:t>
      </w:r>
      <w:r w:rsidR="001D6D8D">
        <w:rPr>
          <w:rFonts w:ascii="Times New Roman" w:hAnsi="Times New Roman" w:cs="Times New Roman"/>
          <w:sz w:val="24"/>
          <w:szCs w:val="24"/>
        </w:rPr>
        <w:t>measured with</w:t>
      </w:r>
      <w:r w:rsidR="00784503">
        <w:rPr>
          <w:rFonts w:ascii="Times New Roman" w:hAnsi="Times New Roman" w:cs="Times New Roman"/>
          <w:sz w:val="24"/>
          <w:szCs w:val="24"/>
        </w:rPr>
        <w:t xml:space="preserve"> the acidic Griess reaction</w:t>
      </w:r>
      <w:r w:rsidR="001D6D8D">
        <w:rPr>
          <w:rFonts w:ascii="Times New Roman" w:hAnsi="Times New Roman" w:cs="Times New Roman"/>
          <w:sz w:val="24"/>
          <w:szCs w:val="24"/>
        </w:rPr>
        <w:t>-based assay</w:t>
      </w:r>
      <w:r w:rsidR="00784503">
        <w:rPr>
          <w:rFonts w:ascii="Times New Roman" w:hAnsi="Times New Roman" w:cs="Times New Roman"/>
          <w:sz w:val="24"/>
          <w:szCs w:val="24"/>
        </w:rPr>
        <w:t>,</w:t>
      </w:r>
      <w:r w:rsidRPr="001F1F35">
        <w:rPr>
          <w:rFonts w:ascii="Times New Roman" w:hAnsi="Times New Roman" w:cs="Times New Roman"/>
          <w:sz w:val="24"/>
          <w:szCs w:val="24"/>
        </w:rPr>
        <w:t xml:space="preserve"> are </w:t>
      </w:r>
      <w:r w:rsidR="00B8150B">
        <w:rPr>
          <w:rFonts w:ascii="Times New Roman" w:hAnsi="Times New Roman" w:cs="Times New Roman"/>
          <w:sz w:val="24"/>
          <w:szCs w:val="24"/>
        </w:rPr>
        <w:t>reported as</w:t>
      </w:r>
      <w:r w:rsidR="00B8150B" w:rsidRPr="001F1F35">
        <w:rPr>
          <w:rFonts w:ascii="Times New Roman" w:hAnsi="Times New Roman" w:cs="Times New Roman"/>
          <w:sz w:val="24"/>
          <w:szCs w:val="24"/>
        </w:rPr>
        <w:t xml:space="preserve"> </w:t>
      </w:r>
      <w:r w:rsidR="00B8150B">
        <w:rPr>
          <w:rFonts w:ascii="Times New Roman" w:hAnsi="Times New Roman" w:cs="Times New Roman"/>
          <w:sz w:val="24"/>
          <w:szCs w:val="24"/>
        </w:rPr>
        <w:t>sodium nitrate (</w:t>
      </w:r>
      <w:r w:rsidRPr="001F1F35">
        <w:rPr>
          <w:rFonts w:ascii="Times New Roman" w:hAnsi="Times New Roman" w:cs="Times New Roman"/>
          <w:sz w:val="24"/>
          <w:szCs w:val="24"/>
        </w:rPr>
        <w:t>NaNO</w:t>
      </w:r>
      <w:r w:rsidRPr="001F1F35">
        <w:rPr>
          <w:rFonts w:ascii="Times New Roman" w:hAnsi="Times New Roman" w:cs="Times New Roman"/>
          <w:sz w:val="24"/>
          <w:szCs w:val="24"/>
          <w:vertAlign w:val="subscript"/>
        </w:rPr>
        <w:t>3</w:t>
      </w:r>
      <w:r w:rsidR="00811BAB">
        <w:rPr>
          <w:rFonts w:ascii="Times New Roman" w:hAnsi="Times New Roman" w:cs="Times New Roman"/>
          <w:sz w:val="24"/>
          <w:szCs w:val="24"/>
        </w:rPr>
        <w:t xml:space="preserve">, </w:t>
      </w:r>
      <w:r w:rsidR="00811BAB" w:rsidRPr="001F1F35">
        <w:rPr>
          <w:rFonts w:ascii="Times New Roman" w:hAnsi="Times New Roman" w:cs="Times New Roman"/>
          <w:sz w:val="24"/>
          <w:szCs w:val="24"/>
        </w:rPr>
        <w:t>μM</w:t>
      </w:r>
      <w:r w:rsidR="00B8150B">
        <w:rPr>
          <w:rFonts w:ascii="Times New Roman" w:hAnsi="Times New Roman" w:cs="Times New Roman"/>
          <w:sz w:val="24"/>
          <w:szCs w:val="24"/>
        </w:rPr>
        <w:t>)</w:t>
      </w:r>
      <w:r w:rsidRPr="001F1F35">
        <w:rPr>
          <w:rFonts w:ascii="Times New Roman" w:hAnsi="Times New Roman" w:cs="Times New Roman"/>
          <w:sz w:val="24"/>
          <w:szCs w:val="24"/>
        </w:rPr>
        <w:t xml:space="preserve"> equivalents </w:t>
      </w:r>
      <w:r w:rsidR="00B8150B">
        <w:rPr>
          <w:rFonts w:ascii="Times New Roman" w:hAnsi="Times New Roman" w:cs="Times New Roman"/>
          <w:sz w:val="24"/>
          <w:szCs w:val="24"/>
        </w:rPr>
        <w:t>(Miranda et al., 2001)</w:t>
      </w:r>
      <w:r w:rsidR="001D6D8D">
        <w:rPr>
          <w:rFonts w:ascii="Times New Roman" w:hAnsi="Times New Roman" w:cs="Times New Roman"/>
          <w:sz w:val="24"/>
          <w:szCs w:val="24"/>
        </w:rPr>
        <w:t xml:space="preserve">. </w:t>
      </w:r>
      <w:r w:rsidR="00742224">
        <w:rPr>
          <w:rFonts w:ascii="Times New Roman" w:hAnsi="Times New Roman" w:cs="Times New Roman"/>
          <w:sz w:val="24"/>
          <w:szCs w:val="24"/>
        </w:rPr>
        <w:t>F</w:t>
      </w:r>
      <w:r w:rsidRPr="001F1F35">
        <w:rPr>
          <w:rFonts w:ascii="Times New Roman" w:hAnsi="Times New Roman" w:cs="Times New Roman"/>
          <w:sz w:val="24"/>
          <w:szCs w:val="24"/>
        </w:rPr>
        <w:t xml:space="preserve">erric reducing ability of plasma (FRAP) </w:t>
      </w:r>
      <w:r w:rsidR="00784503">
        <w:rPr>
          <w:rFonts w:ascii="Times New Roman" w:hAnsi="Times New Roman" w:cs="Times New Roman"/>
          <w:sz w:val="24"/>
          <w:szCs w:val="24"/>
        </w:rPr>
        <w:t>is</w:t>
      </w:r>
      <w:r w:rsidRPr="001F1F35">
        <w:rPr>
          <w:rFonts w:ascii="Times New Roman" w:hAnsi="Times New Roman" w:cs="Times New Roman"/>
          <w:sz w:val="24"/>
          <w:szCs w:val="24"/>
        </w:rPr>
        <w:t xml:space="preserve"> expressed </w:t>
      </w:r>
      <w:r w:rsidR="00D0387D">
        <w:rPr>
          <w:rFonts w:ascii="Times New Roman" w:hAnsi="Times New Roman" w:cs="Times New Roman"/>
          <w:sz w:val="24"/>
          <w:szCs w:val="24"/>
        </w:rPr>
        <w:t xml:space="preserve">as </w:t>
      </w:r>
      <w:r w:rsidR="00D0387D" w:rsidRPr="001F1F35">
        <w:rPr>
          <w:rFonts w:ascii="Times New Roman" w:hAnsi="Times New Roman" w:cs="Times New Roman"/>
          <w:sz w:val="24"/>
          <w:szCs w:val="24"/>
        </w:rPr>
        <w:t>iron(II) sulfate heptahydrate (FeSO</w:t>
      </w:r>
      <w:r w:rsidR="00D0387D" w:rsidRPr="001F1F35">
        <w:rPr>
          <w:rFonts w:ascii="Times New Roman" w:hAnsi="Times New Roman" w:cs="Times New Roman"/>
          <w:sz w:val="24"/>
          <w:szCs w:val="24"/>
          <w:vertAlign w:val="subscript"/>
        </w:rPr>
        <w:t>4</w:t>
      </w:r>
      <w:r w:rsidR="00D0387D" w:rsidRPr="001F1F35">
        <w:rPr>
          <w:rFonts w:ascii="Times New Roman" w:hAnsi="Times New Roman" w:cs="Times New Roman"/>
          <w:sz w:val="24"/>
          <w:szCs w:val="24"/>
        </w:rPr>
        <w:t>•7H</w:t>
      </w:r>
      <w:r w:rsidR="00D0387D" w:rsidRPr="001F1F35">
        <w:rPr>
          <w:rFonts w:ascii="Times New Roman" w:hAnsi="Times New Roman" w:cs="Times New Roman"/>
          <w:sz w:val="24"/>
          <w:szCs w:val="24"/>
          <w:vertAlign w:val="subscript"/>
        </w:rPr>
        <w:t>2</w:t>
      </w:r>
      <w:r w:rsidR="00D0387D" w:rsidRPr="001F1F35">
        <w:rPr>
          <w:rFonts w:ascii="Times New Roman" w:hAnsi="Times New Roman" w:cs="Times New Roman"/>
          <w:sz w:val="24"/>
          <w:szCs w:val="24"/>
        </w:rPr>
        <w:t>O</w:t>
      </w:r>
      <w:r w:rsidR="00811BAB">
        <w:rPr>
          <w:rFonts w:ascii="Times New Roman" w:hAnsi="Times New Roman" w:cs="Times New Roman"/>
          <w:sz w:val="24"/>
          <w:szCs w:val="24"/>
        </w:rPr>
        <w:t xml:space="preserve">, </w:t>
      </w:r>
      <w:r w:rsidR="00811BAB" w:rsidRPr="00811BAB">
        <w:rPr>
          <w:rFonts w:ascii="Times New Roman" w:hAnsi="Times New Roman" w:cs="Times New Roman"/>
          <w:sz w:val="24"/>
          <w:szCs w:val="24"/>
        </w:rPr>
        <w:t>μM</w:t>
      </w:r>
      <w:r w:rsidR="00D0387D" w:rsidRPr="001F1F35">
        <w:rPr>
          <w:rFonts w:ascii="Times New Roman" w:hAnsi="Times New Roman" w:cs="Times New Roman"/>
          <w:sz w:val="24"/>
          <w:szCs w:val="24"/>
        </w:rPr>
        <w:t>)</w:t>
      </w:r>
      <w:r w:rsidRPr="001F1F35">
        <w:rPr>
          <w:rFonts w:ascii="Times New Roman" w:hAnsi="Times New Roman" w:cs="Times New Roman"/>
          <w:sz w:val="24"/>
          <w:szCs w:val="24"/>
        </w:rPr>
        <w:t xml:space="preserve"> equivalents (</w:t>
      </w:r>
      <w:r w:rsidR="00D0387D">
        <w:rPr>
          <w:rFonts w:ascii="Times New Roman" w:hAnsi="Times New Roman" w:cs="Times New Roman"/>
          <w:sz w:val="24"/>
          <w:szCs w:val="24"/>
        </w:rPr>
        <w:t>Benzie and Strain, 1996</w:t>
      </w:r>
      <w:r w:rsidRPr="001F1F35">
        <w:rPr>
          <w:rFonts w:ascii="Times New Roman" w:hAnsi="Times New Roman" w:cs="Times New Roman"/>
          <w:sz w:val="24"/>
          <w:szCs w:val="24"/>
        </w:rPr>
        <w:t>).</w:t>
      </w:r>
      <w:r w:rsidR="001D6D8D">
        <w:rPr>
          <w:rFonts w:ascii="Times New Roman" w:hAnsi="Times New Roman" w:cs="Times New Roman"/>
          <w:sz w:val="24"/>
          <w:szCs w:val="24"/>
        </w:rPr>
        <w:t xml:space="preserve"> </w:t>
      </w:r>
      <w:r w:rsidRPr="001F1F35">
        <w:rPr>
          <w:rFonts w:ascii="Times New Roman" w:hAnsi="Times New Roman" w:cs="Times New Roman"/>
          <w:sz w:val="24"/>
          <w:szCs w:val="24"/>
        </w:rPr>
        <w:t>Total antioxidant activity (TAA)</w:t>
      </w:r>
      <w:r w:rsidR="00D0387D">
        <w:rPr>
          <w:rFonts w:ascii="Times New Roman" w:hAnsi="Times New Roman" w:cs="Times New Roman"/>
          <w:sz w:val="24"/>
          <w:szCs w:val="24"/>
        </w:rPr>
        <w:t>,</w:t>
      </w:r>
      <w:r w:rsidRPr="001F1F35">
        <w:rPr>
          <w:rFonts w:ascii="Times New Roman" w:hAnsi="Times New Roman" w:cs="Times New Roman"/>
          <w:sz w:val="24"/>
          <w:szCs w:val="24"/>
        </w:rPr>
        <w:t xml:space="preserve"> determined applying the ABTS</w:t>
      </w:r>
      <w:r w:rsidR="0082495E" w:rsidRPr="001F1F35">
        <w:rPr>
          <w:rFonts w:ascii="Times New Roman" w:hAnsi="Times New Roman" w:cs="Times New Roman"/>
          <w:sz w:val="24"/>
          <w:szCs w:val="24"/>
        </w:rPr>
        <w:t>-based assay</w:t>
      </w:r>
      <w:r w:rsidR="00D0387D">
        <w:rPr>
          <w:rFonts w:ascii="Times New Roman" w:hAnsi="Times New Roman" w:cs="Times New Roman"/>
          <w:sz w:val="24"/>
          <w:szCs w:val="24"/>
        </w:rPr>
        <w:t>,</w:t>
      </w:r>
      <w:r w:rsidRPr="001F1F35">
        <w:rPr>
          <w:rFonts w:ascii="Times New Roman" w:hAnsi="Times New Roman" w:cs="Times New Roman"/>
          <w:sz w:val="24"/>
          <w:szCs w:val="24"/>
        </w:rPr>
        <w:t xml:space="preserve"> </w:t>
      </w:r>
      <w:r w:rsidR="00D0387D">
        <w:rPr>
          <w:rFonts w:ascii="Times New Roman" w:hAnsi="Times New Roman" w:cs="Times New Roman"/>
          <w:sz w:val="24"/>
          <w:szCs w:val="24"/>
        </w:rPr>
        <w:t>is</w:t>
      </w:r>
      <w:r w:rsidRPr="001F1F35">
        <w:rPr>
          <w:rFonts w:ascii="Times New Roman" w:hAnsi="Times New Roman" w:cs="Times New Roman"/>
          <w:sz w:val="24"/>
          <w:szCs w:val="24"/>
        </w:rPr>
        <w:t xml:space="preserve"> expressed in terms of Trolox </w:t>
      </w:r>
      <w:r w:rsidR="00811BAB" w:rsidRPr="00811BAB">
        <w:rPr>
          <w:rFonts w:ascii="Times New Roman" w:hAnsi="Times New Roman" w:cs="Times New Roman"/>
          <w:sz w:val="24"/>
          <w:szCs w:val="24"/>
        </w:rPr>
        <w:t>(mM)</w:t>
      </w:r>
      <w:r w:rsidR="00811BAB">
        <w:rPr>
          <w:rFonts w:ascii="Times New Roman" w:hAnsi="Times New Roman" w:cs="Times New Roman"/>
          <w:sz w:val="24"/>
          <w:szCs w:val="24"/>
        </w:rPr>
        <w:t xml:space="preserve"> </w:t>
      </w:r>
      <w:r w:rsidRPr="001F1F35">
        <w:rPr>
          <w:rFonts w:ascii="Times New Roman" w:hAnsi="Times New Roman" w:cs="Times New Roman"/>
          <w:sz w:val="24"/>
          <w:szCs w:val="24"/>
        </w:rPr>
        <w:t>equivalents (</w:t>
      </w:r>
      <w:r w:rsidR="00D0387D">
        <w:rPr>
          <w:rFonts w:ascii="Times New Roman" w:hAnsi="Times New Roman" w:cs="Times New Roman"/>
          <w:sz w:val="24"/>
          <w:szCs w:val="24"/>
        </w:rPr>
        <w:t>Re et al. 1999</w:t>
      </w:r>
      <w:r w:rsidRPr="001F1F35">
        <w:rPr>
          <w:rFonts w:ascii="Times New Roman" w:hAnsi="Times New Roman" w:cs="Times New Roman"/>
          <w:sz w:val="24"/>
          <w:szCs w:val="24"/>
        </w:rPr>
        <w:t>).</w:t>
      </w:r>
      <w:r w:rsidR="001D6D8D">
        <w:rPr>
          <w:rFonts w:ascii="Times New Roman" w:hAnsi="Times New Roman" w:cs="Times New Roman"/>
          <w:sz w:val="24"/>
          <w:szCs w:val="24"/>
        </w:rPr>
        <w:t xml:space="preserve"> </w:t>
      </w:r>
      <w:r w:rsidRPr="001F1F35">
        <w:rPr>
          <w:rFonts w:ascii="Times New Roman" w:hAnsi="Times New Roman" w:cs="Times New Roman"/>
          <w:sz w:val="24"/>
          <w:szCs w:val="24"/>
        </w:rPr>
        <w:t xml:space="preserve">Free radical scavenging activity (FRSA) was </w:t>
      </w:r>
      <w:r w:rsidR="00072218">
        <w:rPr>
          <w:rFonts w:ascii="Times New Roman" w:hAnsi="Times New Roman" w:cs="Times New Roman"/>
          <w:sz w:val="24"/>
          <w:szCs w:val="24"/>
        </w:rPr>
        <w:t>assessed by the</w:t>
      </w:r>
      <w:r w:rsidRPr="001F1F35">
        <w:rPr>
          <w:rFonts w:ascii="Times New Roman" w:hAnsi="Times New Roman" w:cs="Times New Roman"/>
          <w:sz w:val="24"/>
          <w:szCs w:val="24"/>
        </w:rPr>
        <w:t xml:space="preserve"> </w:t>
      </w:r>
      <w:r w:rsidR="00072218" w:rsidRPr="00072218">
        <w:rPr>
          <w:rFonts w:ascii="Times New Roman" w:hAnsi="Times New Roman" w:cs="Times New Roman"/>
          <w:sz w:val="24"/>
          <w:szCs w:val="24"/>
        </w:rPr>
        <w:t>2,2-diphenyl-1-picrylhydrazyl (DPPH</w:t>
      </w:r>
      <w:r w:rsidR="00072218">
        <w:rPr>
          <w:rFonts w:ascii="Times New Roman" w:hAnsi="Times New Roman" w:cs="Times New Roman"/>
          <w:sz w:val="24"/>
          <w:szCs w:val="24"/>
        </w:rPr>
        <w:t xml:space="preserve">) </w:t>
      </w:r>
      <w:r w:rsidR="00072218" w:rsidRPr="00072218">
        <w:rPr>
          <w:rFonts w:ascii="Times New Roman" w:hAnsi="Times New Roman" w:cs="Times New Roman"/>
          <w:sz w:val="24"/>
          <w:szCs w:val="24"/>
        </w:rPr>
        <w:t>reduction assay</w:t>
      </w:r>
      <w:r w:rsidR="00072218">
        <w:rPr>
          <w:rFonts w:ascii="Times New Roman" w:hAnsi="Times New Roman" w:cs="Times New Roman"/>
          <w:sz w:val="24"/>
          <w:szCs w:val="24"/>
        </w:rPr>
        <w:t xml:space="preserve"> and </w:t>
      </w:r>
      <w:r w:rsidR="0093000B">
        <w:rPr>
          <w:rFonts w:ascii="Times New Roman" w:hAnsi="Times New Roman" w:cs="Times New Roman"/>
          <w:sz w:val="24"/>
          <w:szCs w:val="24"/>
        </w:rPr>
        <w:t>reported</w:t>
      </w:r>
      <w:r w:rsidR="00072218">
        <w:rPr>
          <w:rFonts w:ascii="Times New Roman" w:hAnsi="Times New Roman" w:cs="Times New Roman"/>
          <w:sz w:val="24"/>
          <w:szCs w:val="24"/>
        </w:rPr>
        <w:t xml:space="preserve"> in terms of percentage of DPPH absorbance decrease (Blois, 1958).</w:t>
      </w:r>
      <w:r w:rsidR="001D6D8D">
        <w:rPr>
          <w:rFonts w:ascii="Times New Roman" w:hAnsi="Times New Roman" w:cs="Times New Roman"/>
          <w:sz w:val="24"/>
          <w:szCs w:val="24"/>
        </w:rPr>
        <w:t xml:space="preserve"> </w:t>
      </w:r>
      <w:r w:rsidR="0082495E" w:rsidRPr="001F1F35">
        <w:rPr>
          <w:rFonts w:ascii="Times New Roman" w:hAnsi="Times New Roman" w:cs="Times New Roman"/>
          <w:sz w:val="24"/>
          <w:szCs w:val="24"/>
        </w:rPr>
        <w:t>Total thiol</w:t>
      </w:r>
      <w:r w:rsidRPr="001F1F35">
        <w:rPr>
          <w:rFonts w:ascii="Times New Roman" w:hAnsi="Times New Roman" w:cs="Times New Roman"/>
          <w:sz w:val="24"/>
          <w:szCs w:val="24"/>
        </w:rPr>
        <w:t xml:space="preserve"> levels (TTL</w:t>
      </w:r>
      <w:r w:rsidR="00212398">
        <w:rPr>
          <w:rFonts w:ascii="Times New Roman" w:hAnsi="Times New Roman" w:cs="Times New Roman"/>
          <w:sz w:val="24"/>
          <w:szCs w:val="24"/>
        </w:rPr>
        <w:t>s</w:t>
      </w:r>
      <w:r w:rsidRPr="001F1F35">
        <w:rPr>
          <w:rFonts w:ascii="Times New Roman" w:hAnsi="Times New Roman" w:cs="Times New Roman"/>
          <w:sz w:val="24"/>
          <w:szCs w:val="24"/>
        </w:rPr>
        <w:t>)</w:t>
      </w:r>
      <w:r w:rsidR="00736F51">
        <w:rPr>
          <w:rFonts w:ascii="Times New Roman" w:hAnsi="Times New Roman" w:cs="Times New Roman"/>
          <w:sz w:val="24"/>
          <w:szCs w:val="24"/>
        </w:rPr>
        <w:t xml:space="preserve">, assessed by the </w:t>
      </w:r>
      <w:r w:rsidR="00736F51" w:rsidRPr="00736F51">
        <w:rPr>
          <w:rFonts w:ascii="Times New Roman" w:hAnsi="Times New Roman" w:cs="Times New Roman"/>
          <w:sz w:val="24"/>
          <w:szCs w:val="24"/>
        </w:rPr>
        <w:t>5,5’-dithiobis-(2-nitrobenzoic acid) (DTNB)</w:t>
      </w:r>
      <w:r w:rsidR="00736F51">
        <w:rPr>
          <w:rFonts w:ascii="Times New Roman" w:hAnsi="Times New Roman" w:cs="Times New Roman"/>
          <w:sz w:val="24"/>
          <w:szCs w:val="24"/>
        </w:rPr>
        <w:t xml:space="preserve"> method, are expressed in </w:t>
      </w:r>
      <w:r w:rsidR="00736F51" w:rsidRPr="00736F51">
        <w:rPr>
          <w:rFonts w:ascii="Times New Roman" w:hAnsi="Times New Roman" w:cs="Times New Roman"/>
          <w:sz w:val="24"/>
          <w:szCs w:val="24"/>
        </w:rPr>
        <w:t>µM</w:t>
      </w:r>
      <w:r w:rsidR="00784503">
        <w:rPr>
          <w:rFonts w:ascii="Times New Roman" w:hAnsi="Times New Roman" w:cs="Times New Roman"/>
          <w:sz w:val="24"/>
          <w:szCs w:val="24"/>
        </w:rPr>
        <w:t xml:space="preserve"> (Hu, 1994)</w:t>
      </w:r>
      <w:r w:rsidR="00736F51" w:rsidRPr="00736F51">
        <w:rPr>
          <w:rFonts w:ascii="Times New Roman" w:hAnsi="Times New Roman" w:cs="Times New Roman"/>
          <w:sz w:val="24"/>
          <w:szCs w:val="24"/>
        </w:rPr>
        <w:t>.</w:t>
      </w:r>
      <w:r w:rsidRPr="001F1F35">
        <w:rPr>
          <w:rFonts w:ascii="Times New Roman" w:hAnsi="Times New Roman" w:cs="Times New Roman"/>
          <w:sz w:val="24"/>
          <w:szCs w:val="24"/>
        </w:rPr>
        <w:t xml:space="preserve"> Ceruloplasmin (CP) </w:t>
      </w:r>
      <w:r w:rsidR="00784503">
        <w:rPr>
          <w:rFonts w:ascii="Times New Roman" w:hAnsi="Times New Roman" w:cs="Times New Roman"/>
          <w:sz w:val="24"/>
          <w:szCs w:val="24"/>
        </w:rPr>
        <w:t xml:space="preserve">oxidase activity </w:t>
      </w:r>
      <w:r w:rsidRPr="001F1F35">
        <w:rPr>
          <w:rFonts w:ascii="Times New Roman" w:hAnsi="Times New Roman" w:cs="Times New Roman"/>
          <w:sz w:val="24"/>
          <w:szCs w:val="24"/>
        </w:rPr>
        <w:t xml:space="preserve">was estimated </w:t>
      </w:r>
      <w:r w:rsidR="00784503">
        <w:rPr>
          <w:rFonts w:ascii="Times New Roman" w:hAnsi="Times New Roman" w:cs="Times New Roman"/>
          <w:sz w:val="24"/>
          <w:szCs w:val="24"/>
        </w:rPr>
        <w:t xml:space="preserve">by the use of </w:t>
      </w:r>
      <w:r w:rsidR="00784503" w:rsidRPr="001F1F35">
        <w:rPr>
          <w:rFonts w:ascii="Times New Roman" w:hAnsi="Times New Roman" w:cs="Times New Roman"/>
          <w:i/>
          <w:sz w:val="24"/>
          <w:szCs w:val="24"/>
        </w:rPr>
        <w:t>o</w:t>
      </w:r>
      <w:r w:rsidR="00784503" w:rsidRPr="001F1F35">
        <w:rPr>
          <w:rFonts w:ascii="Times New Roman" w:hAnsi="Times New Roman" w:cs="Times New Roman"/>
          <w:sz w:val="24"/>
          <w:szCs w:val="24"/>
        </w:rPr>
        <w:t xml:space="preserve">-dianisidine dihydrochloride </w:t>
      </w:r>
      <w:r w:rsidR="00784503">
        <w:rPr>
          <w:rFonts w:ascii="Times New Roman" w:hAnsi="Times New Roman" w:cs="Times New Roman"/>
          <w:sz w:val="24"/>
          <w:szCs w:val="24"/>
        </w:rPr>
        <w:t>(ODD)</w:t>
      </w:r>
      <w:r w:rsidR="001D6D8D">
        <w:rPr>
          <w:rFonts w:ascii="Times New Roman" w:hAnsi="Times New Roman" w:cs="Times New Roman"/>
          <w:sz w:val="24"/>
          <w:szCs w:val="24"/>
        </w:rPr>
        <w:t xml:space="preserve"> </w:t>
      </w:r>
      <w:r w:rsidR="00784503">
        <w:rPr>
          <w:rFonts w:ascii="Times New Roman" w:hAnsi="Times New Roman" w:cs="Times New Roman"/>
          <w:sz w:val="24"/>
          <w:szCs w:val="24"/>
        </w:rPr>
        <w:t xml:space="preserve">and </w:t>
      </w:r>
      <w:r w:rsidRPr="001F1F35">
        <w:rPr>
          <w:rFonts w:ascii="Times New Roman" w:hAnsi="Times New Roman" w:cs="Times New Roman"/>
          <w:sz w:val="24"/>
          <w:szCs w:val="24"/>
        </w:rPr>
        <w:t>expressed in units per mL (U mL</w:t>
      </w:r>
      <w:r w:rsidRPr="001F1F35">
        <w:rPr>
          <w:rFonts w:ascii="Times New Roman" w:hAnsi="Times New Roman" w:cs="Times New Roman"/>
          <w:sz w:val="24"/>
          <w:szCs w:val="24"/>
          <w:vertAlign w:val="superscript"/>
        </w:rPr>
        <w:t>-1</w:t>
      </w:r>
      <w:r w:rsidRPr="001F1F35">
        <w:rPr>
          <w:rFonts w:ascii="Times New Roman" w:hAnsi="Times New Roman" w:cs="Times New Roman"/>
          <w:sz w:val="24"/>
          <w:szCs w:val="24"/>
        </w:rPr>
        <w:t>) in terms of consumed substrate</w:t>
      </w:r>
      <w:r w:rsidR="007709E5">
        <w:rPr>
          <w:rFonts w:ascii="Times New Roman" w:hAnsi="Times New Roman" w:cs="Times New Roman"/>
          <w:sz w:val="24"/>
          <w:szCs w:val="24"/>
        </w:rPr>
        <w:t xml:space="preserve"> </w:t>
      </w:r>
      <w:r w:rsidR="00784503">
        <w:rPr>
          <w:rFonts w:ascii="Times New Roman" w:hAnsi="Times New Roman" w:cs="Times New Roman"/>
          <w:sz w:val="24"/>
          <w:szCs w:val="24"/>
        </w:rPr>
        <w:t>(</w:t>
      </w:r>
      <w:r w:rsidRPr="001F1F35">
        <w:rPr>
          <w:rFonts w:ascii="Times New Roman" w:hAnsi="Times New Roman" w:cs="Times New Roman"/>
          <w:sz w:val="24"/>
          <w:szCs w:val="24"/>
        </w:rPr>
        <w:t>Schosinsky et al.</w:t>
      </w:r>
      <w:r w:rsidR="00784503">
        <w:rPr>
          <w:rFonts w:ascii="Times New Roman" w:hAnsi="Times New Roman" w:cs="Times New Roman"/>
          <w:sz w:val="24"/>
          <w:szCs w:val="24"/>
        </w:rPr>
        <w:t>,</w:t>
      </w:r>
      <w:r w:rsidRPr="001F1F35">
        <w:rPr>
          <w:rFonts w:ascii="Times New Roman" w:hAnsi="Times New Roman" w:cs="Times New Roman"/>
          <w:sz w:val="24"/>
          <w:szCs w:val="24"/>
        </w:rPr>
        <w:t xml:space="preserve"> 1974).</w:t>
      </w:r>
    </w:p>
    <w:p w:rsidR="000C1567" w:rsidRPr="002A29AB" w:rsidRDefault="001C2314" w:rsidP="002A29AB">
      <w:pPr>
        <w:spacing w:after="0" w:line="480" w:lineRule="auto"/>
        <w:rPr>
          <w:rFonts w:ascii="Times New Roman" w:hAnsi="Times New Roman" w:cs="Times New Roman"/>
          <w:i/>
          <w:sz w:val="24"/>
          <w:szCs w:val="24"/>
        </w:rPr>
      </w:pPr>
      <w:r w:rsidRPr="002A29AB">
        <w:rPr>
          <w:rFonts w:ascii="Times New Roman" w:hAnsi="Times New Roman" w:cs="Times New Roman"/>
          <w:i/>
          <w:sz w:val="24"/>
          <w:szCs w:val="24"/>
        </w:rPr>
        <w:t>2.3</w:t>
      </w:r>
      <w:r w:rsidR="00824285" w:rsidRPr="002A29AB">
        <w:rPr>
          <w:rFonts w:ascii="Times New Roman" w:hAnsi="Times New Roman" w:cs="Times New Roman"/>
          <w:i/>
          <w:sz w:val="24"/>
          <w:szCs w:val="24"/>
        </w:rPr>
        <w:t xml:space="preserve"> </w:t>
      </w:r>
      <w:r w:rsidRPr="002A29AB">
        <w:rPr>
          <w:rFonts w:ascii="Times New Roman" w:hAnsi="Times New Roman" w:cs="Times New Roman"/>
          <w:i/>
          <w:sz w:val="24"/>
          <w:szCs w:val="24"/>
        </w:rPr>
        <w:t>Evaluation of n</w:t>
      </w:r>
      <w:r w:rsidR="00824285" w:rsidRPr="002A29AB">
        <w:rPr>
          <w:rFonts w:ascii="Times New Roman" w:hAnsi="Times New Roman" w:cs="Times New Roman"/>
          <w:i/>
          <w:sz w:val="24"/>
          <w:szCs w:val="24"/>
        </w:rPr>
        <w:t>atural antibody (NAb) and total immunoglobulin (tot Ig) levels</w:t>
      </w:r>
    </w:p>
    <w:p w:rsidR="00AE72BA" w:rsidRDefault="00DB0634" w:rsidP="001D6D8D">
      <w:pPr>
        <w:spacing w:after="0" w:line="480" w:lineRule="auto"/>
        <w:ind w:firstLine="720"/>
        <w:rPr>
          <w:rFonts w:ascii="Times New Roman" w:hAnsi="Times New Roman" w:cs="Times New Roman"/>
          <w:sz w:val="24"/>
          <w:szCs w:val="24"/>
        </w:rPr>
      </w:pPr>
      <w:r w:rsidRPr="00DB0634">
        <w:rPr>
          <w:rFonts w:ascii="Times New Roman" w:hAnsi="Times New Roman" w:cs="Times New Roman"/>
          <w:sz w:val="24"/>
          <w:szCs w:val="24"/>
        </w:rPr>
        <w:t xml:space="preserve">A detailed description of the </w:t>
      </w:r>
      <w:r w:rsidR="00752E80">
        <w:rPr>
          <w:rFonts w:ascii="Times New Roman" w:hAnsi="Times New Roman" w:cs="Times New Roman"/>
          <w:sz w:val="24"/>
          <w:szCs w:val="24"/>
        </w:rPr>
        <w:t xml:space="preserve">immunoenzymatic </w:t>
      </w:r>
      <w:r w:rsidRPr="00DB0634">
        <w:rPr>
          <w:rFonts w:ascii="Times New Roman" w:hAnsi="Times New Roman" w:cs="Times New Roman"/>
          <w:sz w:val="24"/>
          <w:szCs w:val="24"/>
        </w:rPr>
        <w:t>assay</w:t>
      </w:r>
      <w:r w:rsidR="00752E80">
        <w:rPr>
          <w:rFonts w:ascii="Times New Roman" w:hAnsi="Times New Roman" w:cs="Times New Roman"/>
          <w:sz w:val="24"/>
          <w:szCs w:val="24"/>
        </w:rPr>
        <w:t>s applied for the</w:t>
      </w:r>
      <w:r w:rsidRPr="00DB0634">
        <w:rPr>
          <w:rFonts w:ascii="Times New Roman" w:hAnsi="Times New Roman" w:cs="Times New Roman"/>
          <w:sz w:val="24"/>
          <w:szCs w:val="24"/>
        </w:rPr>
        <w:t xml:space="preserve"> </w:t>
      </w:r>
      <w:r w:rsidR="007660F3" w:rsidRPr="007660F3">
        <w:rPr>
          <w:rFonts w:ascii="Times New Roman" w:hAnsi="Times New Roman" w:cs="Times New Roman"/>
          <w:sz w:val="24"/>
          <w:szCs w:val="24"/>
        </w:rPr>
        <w:t xml:space="preserve">evaluation of the </w:t>
      </w:r>
      <w:r w:rsidR="007660F3">
        <w:rPr>
          <w:rFonts w:ascii="Times New Roman" w:hAnsi="Times New Roman" w:cs="Times New Roman"/>
          <w:sz w:val="24"/>
          <w:szCs w:val="24"/>
        </w:rPr>
        <w:t>NAb</w:t>
      </w:r>
      <w:r w:rsidR="007660F3" w:rsidRPr="007660F3">
        <w:rPr>
          <w:rFonts w:ascii="Times New Roman" w:hAnsi="Times New Roman" w:cs="Times New Roman"/>
          <w:sz w:val="24"/>
          <w:szCs w:val="24"/>
        </w:rPr>
        <w:t xml:space="preserve"> </w:t>
      </w:r>
      <w:r w:rsidR="00784503">
        <w:rPr>
          <w:rFonts w:ascii="Times New Roman" w:hAnsi="Times New Roman" w:cs="Times New Roman"/>
          <w:sz w:val="24"/>
          <w:szCs w:val="24"/>
        </w:rPr>
        <w:t xml:space="preserve">and tot Ig </w:t>
      </w:r>
      <w:r w:rsidR="007660F3" w:rsidRPr="007660F3">
        <w:rPr>
          <w:rFonts w:ascii="Times New Roman" w:hAnsi="Times New Roman" w:cs="Times New Roman"/>
          <w:sz w:val="24"/>
          <w:szCs w:val="24"/>
        </w:rPr>
        <w:t>levels, both IgG</w:t>
      </w:r>
      <w:r w:rsidR="00482AC0">
        <w:rPr>
          <w:rFonts w:ascii="Times New Roman" w:hAnsi="Times New Roman" w:cs="Times New Roman"/>
          <w:sz w:val="24"/>
          <w:szCs w:val="24"/>
        </w:rPr>
        <w:t>-</w:t>
      </w:r>
      <w:r w:rsidR="007660F3" w:rsidRPr="007660F3">
        <w:rPr>
          <w:rFonts w:ascii="Times New Roman" w:hAnsi="Times New Roman" w:cs="Times New Roman"/>
          <w:sz w:val="24"/>
          <w:szCs w:val="24"/>
        </w:rPr>
        <w:t xml:space="preserve"> and IgM-isotypes, </w:t>
      </w:r>
      <w:r w:rsidR="00752E80">
        <w:rPr>
          <w:rFonts w:ascii="Times New Roman" w:hAnsi="Times New Roman" w:cs="Times New Roman"/>
          <w:sz w:val="24"/>
          <w:szCs w:val="24"/>
        </w:rPr>
        <w:t xml:space="preserve">has been provided </w:t>
      </w:r>
      <w:r w:rsidR="00C147A0">
        <w:rPr>
          <w:rFonts w:ascii="Times New Roman" w:hAnsi="Times New Roman" w:cs="Times New Roman"/>
          <w:sz w:val="24"/>
          <w:szCs w:val="24"/>
        </w:rPr>
        <w:t xml:space="preserve">by </w:t>
      </w:r>
      <w:r w:rsidR="007660F3" w:rsidRPr="007660F3">
        <w:rPr>
          <w:rFonts w:ascii="Times New Roman" w:hAnsi="Times New Roman" w:cs="Times New Roman"/>
          <w:sz w:val="24"/>
          <w:szCs w:val="24"/>
        </w:rPr>
        <w:t xml:space="preserve">Cecchini </w:t>
      </w:r>
      <w:r w:rsidR="007660F3">
        <w:rPr>
          <w:rFonts w:ascii="Times New Roman" w:hAnsi="Times New Roman" w:cs="Times New Roman"/>
          <w:sz w:val="24"/>
          <w:szCs w:val="24"/>
        </w:rPr>
        <w:t>et al.</w:t>
      </w:r>
      <w:r w:rsidR="007660F3" w:rsidRPr="007660F3">
        <w:rPr>
          <w:rFonts w:ascii="Times New Roman" w:hAnsi="Times New Roman" w:cs="Times New Roman"/>
          <w:sz w:val="24"/>
          <w:szCs w:val="24"/>
        </w:rPr>
        <w:t xml:space="preserve"> </w:t>
      </w:r>
      <w:r w:rsidR="00C147A0">
        <w:rPr>
          <w:rFonts w:ascii="Times New Roman" w:hAnsi="Times New Roman" w:cs="Times New Roman"/>
          <w:sz w:val="24"/>
          <w:szCs w:val="24"/>
        </w:rPr>
        <w:t>(</w:t>
      </w:r>
      <w:r w:rsidR="007660F3" w:rsidRPr="007660F3">
        <w:rPr>
          <w:rFonts w:ascii="Times New Roman" w:hAnsi="Times New Roman" w:cs="Times New Roman"/>
          <w:sz w:val="24"/>
          <w:szCs w:val="24"/>
        </w:rPr>
        <w:t>201</w:t>
      </w:r>
      <w:r w:rsidR="007660F3">
        <w:rPr>
          <w:rFonts w:ascii="Times New Roman" w:hAnsi="Times New Roman" w:cs="Times New Roman"/>
          <w:sz w:val="24"/>
          <w:szCs w:val="24"/>
        </w:rPr>
        <w:t>9</w:t>
      </w:r>
      <w:r w:rsidR="0075292A">
        <w:rPr>
          <w:rFonts w:ascii="Times New Roman" w:hAnsi="Times New Roman" w:cs="Times New Roman"/>
          <w:sz w:val="24"/>
          <w:szCs w:val="24"/>
        </w:rPr>
        <w:t>b</w:t>
      </w:r>
      <w:r w:rsidR="007660F3" w:rsidRPr="007660F3">
        <w:rPr>
          <w:rFonts w:ascii="Times New Roman" w:hAnsi="Times New Roman" w:cs="Times New Roman"/>
          <w:sz w:val="24"/>
          <w:szCs w:val="24"/>
        </w:rPr>
        <w:t xml:space="preserve">). </w:t>
      </w:r>
      <w:r w:rsidR="00C147A0">
        <w:rPr>
          <w:rFonts w:ascii="Times New Roman" w:hAnsi="Times New Roman" w:cs="Times New Roman"/>
          <w:sz w:val="24"/>
          <w:szCs w:val="24"/>
        </w:rPr>
        <w:t xml:space="preserve">In these </w:t>
      </w:r>
      <w:r w:rsidR="00752E80">
        <w:rPr>
          <w:rFonts w:ascii="Times New Roman" w:hAnsi="Times New Roman" w:cs="Times New Roman"/>
          <w:sz w:val="24"/>
          <w:szCs w:val="24"/>
        </w:rPr>
        <w:t>assays</w:t>
      </w:r>
      <w:r w:rsidR="00C56F50">
        <w:rPr>
          <w:rFonts w:ascii="Times New Roman" w:hAnsi="Times New Roman" w:cs="Times New Roman"/>
          <w:sz w:val="24"/>
          <w:szCs w:val="24"/>
        </w:rPr>
        <w:t>,</w:t>
      </w:r>
      <w:r w:rsidR="00C147A0">
        <w:rPr>
          <w:rFonts w:ascii="Times New Roman" w:hAnsi="Times New Roman" w:cs="Times New Roman"/>
          <w:sz w:val="24"/>
          <w:szCs w:val="24"/>
        </w:rPr>
        <w:t xml:space="preserve"> the </w:t>
      </w:r>
      <w:r w:rsidR="000C1567" w:rsidRPr="000C1567">
        <w:rPr>
          <w:rFonts w:ascii="Times New Roman" w:hAnsi="Times New Roman" w:cs="Times New Roman"/>
          <w:sz w:val="24"/>
          <w:szCs w:val="24"/>
        </w:rPr>
        <w:t>microtitre plates were coated with 2,4,6-trinitrophenyl bovine serum albumin (TNP-BSA</w:t>
      </w:r>
      <w:r w:rsidR="006010D8">
        <w:rPr>
          <w:rFonts w:ascii="Times New Roman" w:hAnsi="Times New Roman" w:cs="Times New Roman"/>
          <w:sz w:val="24"/>
          <w:szCs w:val="24"/>
        </w:rPr>
        <w:t>)</w:t>
      </w:r>
      <w:r w:rsidR="00C147A0">
        <w:rPr>
          <w:rFonts w:ascii="Times New Roman" w:hAnsi="Times New Roman" w:cs="Times New Roman"/>
          <w:sz w:val="24"/>
          <w:szCs w:val="24"/>
        </w:rPr>
        <w:t xml:space="preserve"> and with </w:t>
      </w:r>
      <w:r w:rsidR="00C56F50">
        <w:rPr>
          <w:rFonts w:ascii="Times New Roman" w:hAnsi="Times New Roman" w:cs="Times New Roman"/>
          <w:sz w:val="24"/>
          <w:szCs w:val="24"/>
        </w:rPr>
        <w:t xml:space="preserve">an </w:t>
      </w:r>
      <w:r w:rsidR="00C147A0" w:rsidRPr="00C147A0">
        <w:rPr>
          <w:rFonts w:ascii="Times New Roman" w:hAnsi="Times New Roman" w:cs="Times New Roman"/>
          <w:sz w:val="24"/>
          <w:szCs w:val="24"/>
        </w:rPr>
        <w:t xml:space="preserve">optimized dilution </w:t>
      </w:r>
      <w:r w:rsidR="00C147A0">
        <w:rPr>
          <w:rFonts w:ascii="Times New Roman" w:hAnsi="Times New Roman" w:cs="Times New Roman"/>
          <w:sz w:val="24"/>
          <w:szCs w:val="24"/>
        </w:rPr>
        <w:t xml:space="preserve">of sera for NAb and tot Ig </w:t>
      </w:r>
      <w:r w:rsidR="00C56F50">
        <w:rPr>
          <w:rFonts w:ascii="Times New Roman" w:hAnsi="Times New Roman" w:cs="Times New Roman"/>
          <w:sz w:val="24"/>
          <w:szCs w:val="24"/>
        </w:rPr>
        <w:t>assessment</w:t>
      </w:r>
      <w:r w:rsidR="00C147A0">
        <w:rPr>
          <w:rFonts w:ascii="Times New Roman" w:hAnsi="Times New Roman" w:cs="Times New Roman"/>
          <w:sz w:val="24"/>
          <w:szCs w:val="24"/>
        </w:rPr>
        <w:t xml:space="preserve">, respectively. </w:t>
      </w:r>
      <w:r w:rsidR="001D6D8D" w:rsidRPr="001D6D8D">
        <w:rPr>
          <w:rFonts w:ascii="Times New Roman" w:hAnsi="Times New Roman" w:cs="Times New Roman"/>
          <w:sz w:val="24"/>
          <w:szCs w:val="24"/>
        </w:rPr>
        <w:t xml:space="preserve">To discriminate IgG- and IgM-isotypes, both </w:t>
      </w:r>
      <w:r w:rsidR="004F62DA">
        <w:rPr>
          <w:rFonts w:ascii="Times New Roman" w:hAnsi="Times New Roman" w:cs="Times New Roman"/>
          <w:sz w:val="24"/>
          <w:szCs w:val="24"/>
        </w:rPr>
        <w:t>for</w:t>
      </w:r>
      <w:r w:rsidR="001D6D8D" w:rsidRPr="001D6D8D">
        <w:rPr>
          <w:rFonts w:ascii="Times New Roman" w:hAnsi="Times New Roman" w:cs="Times New Roman"/>
          <w:sz w:val="24"/>
          <w:szCs w:val="24"/>
        </w:rPr>
        <w:t xml:space="preserve"> NAb and total Ig levels, </w:t>
      </w:r>
      <w:r w:rsidR="001D6D8D">
        <w:rPr>
          <w:rFonts w:ascii="Times New Roman" w:hAnsi="Times New Roman" w:cs="Times New Roman"/>
          <w:sz w:val="24"/>
          <w:szCs w:val="24"/>
        </w:rPr>
        <w:t>two polyclonal Ab anti-goat IgG- anti-goat IgM-HRP were applied before enzymatic re</w:t>
      </w:r>
      <w:r w:rsidR="006010D8">
        <w:rPr>
          <w:rFonts w:ascii="Times New Roman" w:hAnsi="Times New Roman" w:cs="Times New Roman"/>
          <w:sz w:val="24"/>
          <w:szCs w:val="24"/>
        </w:rPr>
        <w:t>a</w:t>
      </w:r>
      <w:r w:rsidR="001D6D8D">
        <w:rPr>
          <w:rFonts w:ascii="Times New Roman" w:hAnsi="Times New Roman" w:cs="Times New Roman"/>
          <w:sz w:val="24"/>
          <w:szCs w:val="24"/>
        </w:rPr>
        <w:t>ction.</w:t>
      </w:r>
    </w:p>
    <w:p w:rsidR="007660F3" w:rsidRPr="002A29AB" w:rsidRDefault="00824285" w:rsidP="002A29AB">
      <w:pPr>
        <w:spacing w:after="0" w:line="480" w:lineRule="auto"/>
        <w:rPr>
          <w:rFonts w:ascii="Times New Roman" w:hAnsi="Times New Roman" w:cs="Times New Roman"/>
          <w:i/>
          <w:sz w:val="24"/>
          <w:szCs w:val="24"/>
        </w:rPr>
      </w:pPr>
      <w:r w:rsidRPr="002A29AB">
        <w:rPr>
          <w:rFonts w:ascii="Times New Roman" w:hAnsi="Times New Roman" w:cs="Times New Roman"/>
          <w:i/>
          <w:sz w:val="24"/>
          <w:szCs w:val="24"/>
        </w:rPr>
        <w:t>2.4 Statistical analysis</w:t>
      </w:r>
    </w:p>
    <w:p w:rsidR="001D6564" w:rsidRDefault="00B3751E" w:rsidP="00B375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w:t>
      </w:r>
      <w:r w:rsidR="009279B5" w:rsidRPr="0011482E">
        <w:rPr>
          <w:rFonts w:ascii="Times New Roman" w:hAnsi="Times New Roman" w:cs="Times New Roman"/>
          <w:sz w:val="24"/>
          <w:szCs w:val="24"/>
        </w:rPr>
        <w:t xml:space="preserve">ormal </w:t>
      </w:r>
      <w:r w:rsidR="0011482E" w:rsidRPr="0011482E">
        <w:rPr>
          <w:rFonts w:ascii="Times New Roman" w:hAnsi="Times New Roman" w:cs="Times New Roman"/>
          <w:sz w:val="24"/>
          <w:szCs w:val="24"/>
        </w:rPr>
        <w:t xml:space="preserve">distribution </w:t>
      </w:r>
      <w:r w:rsidRPr="00B3751E">
        <w:rPr>
          <w:rFonts w:ascii="Times New Roman" w:hAnsi="Times New Roman" w:cs="Times New Roman"/>
          <w:sz w:val="24"/>
          <w:szCs w:val="24"/>
        </w:rPr>
        <w:t xml:space="preserve">and variance homogeneity </w:t>
      </w:r>
      <w:r>
        <w:rPr>
          <w:rFonts w:ascii="Times New Roman" w:hAnsi="Times New Roman" w:cs="Times New Roman"/>
          <w:sz w:val="24"/>
          <w:szCs w:val="24"/>
        </w:rPr>
        <w:t xml:space="preserve">were evaluated using </w:t>
      </w:r>
      <w:r w:rsidR="00FE13D7">
        <w:rPr>
          <w:rFonts w:ascii="Times New Roman" w:hAnsi="Times New Roman" w:cs="Times New Roman"/>
          <w:sz w:val="24"/>
          <w:szCs w:val="24"/>
        </w:rPr>
        <w:t xml:space="preserve">the </w:t>
      </w:r>
      <w:r w:rsidR="0011482E" w:rsidRPr="0011482E">
        <w:rPr>
          <w:rFonts w:ascii="Times New Roman" w:hAnsi="Times New Roman" w:cs="Times New Roman"/>
          <w:sz w:val="24"/>
          <w:szCs w:val="24"/>
        </w:rPr>
        <w:t>Shapiro-Wilk and Leven’s</w:t>
      </w:r>
      <w:r w:rsidR="0011482E">
        <w:rPr>
          <w:rFonts w:ascii="Times New Roman" w:hAnsi="Times New Roman" w:cs="Times New Roman"/>
          <w:sz w:val="24"/>
          <w:szCs w:val="24"/>
        </w:rPr>
        <w:t xml:space="preserve"> </w:t>
      </w:r>
      <w:r w:rsidR="0011482E" w:rsidRPr="0011482E">
        <w:rPr>
          <w:rFonts w:ascii="Times New Roman" w:hAnsi="Times New Roman" w:cs="Times New Roman"/>
          <w:sz w:val="24"/>
          <w:szCs w:val="24"/>
        </w:rPr>
        <w:t>test</w:t>
      </w:r>
      <w:r w:rsidR="00FE13D7">
        <w:rPr>
          <w:rFonts w:ascii="Times New Roman" w:hAnsi="Times New Roman" w:cs="Times New Roman"/>
          <w:sz w:val="24"/>
          <w:szCs w:val="24"/>
        </w:rPr>
        <w:t>s</w:t>
      </w:r>
      <w:r>
        <w:rPr>
          <w:rFonts w:ascii="Times New Roman" w:hAnsi="Times New Roman" w:cs="Times New Roman"/>
          <w:sz w:val="24"/>
          <w:szCs w:val="24"/>
        </w:rPr>
        <w:t>, respectively</w:t>
      </w:r>
      <w:r w:rsidR="0011482E" w:rsidRPr="0011482E">
        <w:rPr>
          <w:rFonts w:ascii="Times New Roman" w:hAnsi="Times New Roman" w:cs="Times New Roman"/>
          <w:sz w:val="24"/>
          <w:szCs w:val="24"/>
        </w:rPr>
        <w:t>.</w:t>
      </w:r>
      <w:r w:rsidR="0011482E" w:rsidRPr="0011482E">
        <w:t xml:space="preserve"> </w:t>
      </w:r>
      <w:r>
        <w:rPr>
          <w:rFonts w:ascii="Times New Roman" w:hAnsi="Times New Roman" w:cs="Times New Roman"/>
          <w:sz w:val="24"/>
          <w:szCs w:val="24"/>
        </w:rPr>
        <w:t>A</w:t>
      </w:r>
      <w:r w:rsidR="0011482E" w:rsidRPr="0011482E">
        <w:rPr>
          <w:rFonts w:ascii="Times New Roman" w:hAnsi="Times New Roman" w:cs="Times New Roman"/>
          <w:sz w:val="24"/>
          <w:szCs w:val="24"/>
        </w:rPr>
        <w:t>ny possible correlations</w:t>
      </w:r>
      <w:r w:rsidR="0011482E">
        <w:rPr>
          <w:rFonts w:ascii="Times New Roman" w:hAnsi="Times New Roman" w:cs="Times New Roman"/>
          <w:sz w:val="24"/>
          <w:szCs w:val="24"/>
        </w:rPr>
        <w:t xml:space="preserve"> </w:t>
      </w:r>
      <w:r w:rsidR="001C2314">
        <w:rPr>
          <w:rFonts w:ascii="Times New Roman" w:hAnsi="Times New Roman" w:cs="Times New Roman"/>
          <w:sz w:val="24"/>
          <w:szCs w:val="24"/>
        </w:rPr>
        <w:t>between</w:t>
      </w:r>
      <w:r w:rsidR="0011482E" w:rsidRPr="0011482E">
        <w:rPr>
          <w:rFonts w:ascii="Times New Roman" w:hAnsi="Times New Roman" w:cs="Times New Roman"/>
          <w:sz w:val="24"/>
          <w:szCs w:val="24"/>
        </w:rPr>
        <w:t xml:space="preserve"> </w:t>
      </w:r>
      <w:r>
        <w:rPr>
          <w:rFonts w:ascii="Times New Roman" w:hAnsi="Times New Roman" w:cs="Times New Roman"/>
          <w:sz w:val="24"/>
          <w:szCs w:val="24"/>
        </w:rPr>
        <w:t>assessed</w:t>
      </w:r>
      <w:r w:rsidRPr="0011482E">
        <w:rPr>
          <w:rFonts w:ascii="Times New Roman" w:hAnsi="Times New Roman" w:cs="Times New Roman"/>
          <w:sz w:val="24"/>
          <w:szCs w:val="24"/>
        </w:rPr>
        <w:t xml:space="preserve"> </w:t>
      </w:r>
      <w:r w:rsidR="00482AC0">
        <w:rPr>
          <w:rFonts w:ascii="Times New Roman" w:hAnsi="Times New Roman" w:cs="Times New Roman"/>
          <w:sz w:val="24"/>
          <w:szCs w:val="24"/>
        </w:rPr>
        <w:t>(anti)</w:t>
      </w:r>
      <w:r w:rsidR="0011482E">
        <w:rPr>
          <w:rFonts w:ascii="Times New Roman" w:hAnsi="Times New Roman" w:cs="Times New Roman"/>
          <w:sz w:val="24"/>
          <w:szCs w:val="24"/>
        </w:rPr>
        <w:t>oxidant</w:t>
      </w:r>
      <w:r w:rsidR="0011482E" w:rsidRPr="0011482E">
        <w:rPr>
          <w:rFonts w:ascii="Times New Roman" w:hAnsi="Times New Roman" w:cs="Times New Roman"/>
          <w:sz w:val="24"/>
          <w:szCs w:val="24"/>
        </w:rPr>
        <w:t xml:space="preserve"> parameters</w:t>
      </w:r>
      <w:r w:rsidR="0011482E">
        <w:rPr>
          <w:rFonts w:ascii="Times New Roman" w:hAnsi="Times New Roman" w:cs="Times New Roman"/>
          <w:sz w:val="24"/>
          <w:szCs w:val="24"/>
        </w:rPr>
        <w:t xml:space="preserve"> and </w:t>
      </w:r>
      <w:r w:rsidR="0011482E" w:rsidRPr="0011482E">
        <w:rPr>
          <w:rFonts w:ascii="Times New Roman" w:hAnsi="Times New Roman" w:cs="Times New Roman"/>
          <w:sz w:val="24"/>
          <w:szCs w:val="24"/>
        </w:rPr>
        <w:t>NAb</w:t>
      </w:r>
      <w:r w:rsidR="0011482E">
        <w:rPr>
          <w:rFonts w:ascii="Times New Roman" w:hAnsi="Times New Roman" w:cs="Times New Roman"/>
          <w:sz w:val="24"/>
          <w:szCs w:val="24"/>
        </w:rPr>
        <w:t xml:space="preserve"> and tot Ig levels</w:t>
      </w:r>
      <w:r>
        <w:rPr>
          <w:rFonts w:ascii="Times New Roman" w:hAnsi="Times New Roman" w:cs="Times New Roman"/>
          <w:sz w:val="24"/>
          <w:szCs w:val="24"/>
        </w:rPr>
        <w:t xml:space="preserve"> were evidenced by l</w:t>
      </w:r>
      <w:r w:rsidRPr="00B3751E">
        <w:rPr>
          <w:rFonts w:ascii="Times New Roman" w:hAnsi="Times New Roman" w:cs="Times New Roman"/>
          <w:sz w:val="24"/>
          <w:szCs w:val="24"/>
        </w:rPr>
        <w:t xml:space="preserve">inear regression </w:t>
      </w:r>
      <w:r w:rsidR="007709E5">
        <w:rPr>
          <w:rFonts w:ascii="Times New Roman" w:hAnsi="Times New Roman" w:cs="Times New Roman"/>
          <w:sz w:val="24"/>
          <w:szCs w:val="24"/>
        </w:rPr>
        <w:t>procedure (</w:t>
      </w:r>
      <w:r w:rsidR="007709E5" w:rsidRPr="007709E5">
        <w:rPr>
          <w:rFonts w:ascii="Times New Roman" w:hAnsi="Times New Roman" w:cs="Times New Roman"/>
          <w:sz w:val="24"/>
          <w:szCs w:val="24"/>
        </w:rPr>
        <w:t>SigmaPlot Version 11.0</w:t>
      </w:r>
      <w:r w:rsidR="007709E5">
        <w:rPr>
          <w:rFonts w:ascii="Times New Roman" w:hAnsi="Times New Roman" w:cs="Times New Roman"/>
          <w:sz w:val="24"/>
          <w:szCs w:val="24"/>
        </w:rPr>
        <w:t>)</w:t>
      </w:r>
      <w:r w:rsidR="0011482E" w:rsidRPr="0011482E">
        <w:rPr>
          <w:rFonts w:ascii="Times New Roman" w:hAnsi="Times New Roman" w:cs="Times New Roman"/>
          <w:sz w:val="24"/>
          <w:szCs w:val="24"/>
        </w:rPr>
        <w:t xml:space="preserve">, </w:t>
      </w:r>
      <w:r>
        <w:rPr>
          <w:rFonts w:ascii="Times New Roman" w:hAnsi="Times New Roman" w:cs="Times New Roman"/>
          <w:sz w:val="24"/>
          <w:szCs w:val="24"/>
        </w:rPr>
        <w:t>with a</w:t>
      </w:r>
      <w:r w:rsidR="0011482E" w:rsidRPr="0011482E">
        <w:rPr>
          <w:rFonts w:ascii="Times New Roman" w:hAnsi="Times New Roman" w:cs="Times New Roman"/>
          <w:sz w:val="24"/>
          <w:szCs w:val="24"/>
        </w:rPr>
        <w:t xml:space="preserve"> probability</w:t>
      </w:r>
      <w:r w:rsidR="0011482E">
        <w:rPr>
          <w:rFonts w:ascii="Times New Roman" w:hAnsi="Times New Roman" w:cs="Times New Roman"/>
          <w:sz w:val="24"/>
          <w:szCs w:val="24"/>
        </w:rPr>
        <w:t xml:space="preserve"> </w:t>
      </w:r>
      <w:r w:rsidR="0011482E" w:rsidRPr="0011482E">
        <w:rPr>
          <w:rFonts w:ascii="Times New Roman" w:hAnsi="Times New Roman" w:cs="Times New Roman"/>
          <w:sz w:val="24"/>
          <w:szCs w:val="24"/>
        </w:rPr>
        <w:t>level of p</w:t>
      </w:r>
      <w:r w:rsidR="001D6564">
        <w:rPr>
          <w:rFonts w:ascii="Times New Roman" w:hAnsi="Times New Roman" w:cs="Times New Roman"/>
          <w:sz w:val="24"/>
          <w:szCs w:val="24"/>
        </w:rPr>
        <w:t xml:space="preserve"> </w:t>
      </w:r>
      <w:r w:rsidR="0011482E" w:rsidRPr="0011482E">
        <w:rPr>
          <w:rFonts w:ascii="Times New Roman" w:hAnsi="Times New Roman" w:cs="Times New Roman"/>
          <w:sz w:val="24"/>
          <w:szCs w:val="24"/>
        </w:rPr>
        <w:t>&lt;</w:t>
      </w:r>
      <w:r w:rsidR="001D6564">
        <w:rPr>
          <w:rFonts w:ascii="Times New Roman" w:hAnsi="Times New Roman" w:cs="Times New Roman"/>
          <w:sz w:val="24"/>
          <w:szCs w:val="24"/>
        </w:rPr>
        <w:t xml:space="preserve"> </w:t>
      </w:r>
      <w:r w:rsidR="0011482E" w:rsidRPr="0011482E">
        <w:rPr>
          <w:rFonts w:ascii="Times New Roman" w:hAnsi="Times New Roman" w:cs="Times New Roman"/>
          <w:sz w:val="24"/>
          <w:szCs w:val="24"/>
        </w:rPr>
        <w:t>0:05 considered significant.</w:t>
      </w:r>
      <w:r w:rsidR="001C2314">
        <w:rPr>
          <w:rFonts w:ascii="Times New Roman" w:hAnsi="Times New Roman" w:cs="Times New Roman"/>
          <w:sz w:val="24"/>
          <w:szCs w:val="24"/>
        </w:rPr>
        <w:t xml:space="preserve"> </w:t>
      </w:r>
      <w:r w:rsidR="001D6564">
        <w:rPr>
          <w:rFonts w:ascii="Times New Roman" w:hAnsi="Times New Roman" w:cs="Times New Roman"/>
          <w:sz w:val="24"/>
          <w:szCs w:val="24"/>
        </w:rPr>
        <w:br w:type="page"/>
      </w:r>
    </w:p>
    <w:p w:rsidR="001F1F35" w:rsidRPr="00742224" w:rsidRDefault="00CA2CF2" w:rsidP="00742224">
      <w:pPr>
        <w:pStyle w:val="Paragrafoelenco"/>
        <w:numPr>
          <w:ilvl w:val="0"/>
          <w:numId w:val="1"/>
        </w:numPr>
        <w:spacing w:after="0" w:line="480" w:lineRule="auto"/>
        <w:rPr>
          <w:rFonts w:ascii="Times New Roman" w:hAnsi="Times New Roman" w:cs="Times New Roman"/>
          <w:b/>
          <w:sz w:val="24"/>
          <w:szCs w:val="24"/>
        </w:rPr>
      </w:pPr>
      <w:r w:rsidRPr="00742224">
        <w:rPr>
          <w:rFonts w:ascii="Times New Roman" w:hAnsi="Times New Roman" w:cs="Times New Roman"/>
          <w:b/>
          <w:sz w:val="24"/>
          <w:szCs w:val="24"/>
        </w:rPr>
        <w:t>Results</w:t>
      </w:r>
    </w:p>
    <w:p w:rsidR="004A6554" w:rsidRPr="009F28F1" w:rsidRDefault="00350C8C" w:rsidP="0074222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FE5640" w:rsidRPr="009F28F1">
        <w:rPr>
          <w:rFonts w:ascii="Times New Roman" w:hAnsi="Times New Roman" w:cs="Times New Roman"/>
          <w:sz w:val="24"/>
          <w:szCs w:val="24"/>
        </w:rPr>
        <w:t xml:space="preserve">he </w:t>
      </w:r>
      <w:r w:rsidR="007D738E" w:rsidRPr="009F28F1">
        <w:rPr>
          <w:rFonts w:ascii="Times New Roman" w:hAnsi="Times New Roman" w:cs="Times New Roman"/>
          <w:sz w:val="24"/>
          <w:szCs w:val="24"/>
        </w:rPr>
        <w:t xml:space="preserve">(anti)oxidant </w:t>
      </w:r>
      <w:r w:rsidR="00FE5640" w:rsidRPr="009F28F1">
        <w:rPr>
          <w:rFonts w:ascii="Times New Roman" w:hAnsi="Times New Roman" w:cs="Times New Roman"/>
          <w:sz w:val="24"/>
          <w:szCs w:val="24"/>
        </w:rPr>
        <w:t xml:space="preserve">parameters </w:t>
      </w:r>
      <w:r w:rsidR="004A6554" w:rsidRPr="009F28F1">
        <w:rPr>
          <w:rFonts w:ascii="Times New Roman" w:hAnsi="Times New Roman" w:cs="Times New Roman"/>
          <w:sz w:val="24"/>
          <w:szCs w:val="24"/>
        </w:rPr>
        <w:t xml:space="preserve">and </w:t>
      </w:r>
      <w:r>
        <w:rPr>
          <w:rFonts w:ascii="Times New Roman" w:hAnsi="Times New Roman" w:cs="Times New Roman"/>
          <w:sz w:val="24"/>
          <w:szCs w:val="24"/>
        </w:rPr>
        <w:t xml:space="preserve">the </w:t>
      </w:r>
      <w:r w:rsidR="004A6554" w:rsidRPr="009F28F1">
        <w:rPr>
          <w:rFonts w:ascii="Times New Roman" w:hAnsi="Times New Roman" w:cs="Times New Roman"/>
          <w:sz w:val="24"/>
          <w:szCs w:val="24"/>
        </w:rPr>
        <w:t xml:space="preserve">NAb and tot-IG levels </w:t>
      </w:r>
      <w:r w:rsidR="007D738E" w:rsidRPr="009F28F1">
        <w:rPr>
          <w:rFonts w:ascii="Times New Roman" w:hAnsi="Times New Roman" w:cs="Times New Roman"/>
          <w:sz w:val="24"/>
          <w:szCs w:val="24"/>
        </w:rPr>
        <w:t>in goat kid serum</w:t>
      </w:r>
      <w:r>
        <w:rPr>
          <w:rFonts w:ascii="Times New Roman" w:hAnsi="Times New Roman" w:cs="Times New Roman"/>
          <w:sz w:val="24"/>
          <w:szCs w:val="24"/>
        </w:rPr>
        <w:t xml:space="preserve"> are presented in Figures 1 and 2,</w:t>
      </w:r>
      <w:r w:rsidR="004A6554" w:rsidRPr="009F28F1">
        <w:rPr>
          <w:rFonts w:ascii="Times New Roman" w:hAnsi="Times New Roman" w:cs="Times New Roman"/>
          <w:sz w:val="24"/>
          <w:szCs w:val="24"/>
        </w:rPr>
        <w:t xml:space="preserve"> respectively.</w:t>
      </w:r>
      <w:r w:rsidR="007D738E" w:rsidRPr="009F28F1">
        <w:rPr>
          <w:rFonts w:ascii="Times New Roman" w:hAnsi="Times New Roman" w:cs="Times New Roman"/>
          <w:sz w:val="24"/>
          <w:szCs w:val="24"/>
        </w:rPr>
        <w:t xml:space="preserve"> </w:t>
      </w:r>
      <w:r w:rsidR="004A6554" w:rsidRPr="009F28F1">
        <w:rPr>
          <w:rFonts w:ascii="Times New Roman" w:hAnsi="Times New Roman" w:cs="Times New Roman"/>
          <w:sz w:val="24"/>
          <w:szCs w:val="24"/>
        </w:rPr>
        <w:t>E</w:t>
      </w:r>
      <w:r w:rsidR="007D738E" w:rsidRPr="009F28F1">
        <w:rPr>
          <w:rFonts w:ascii="Times New Roman" w:hAnsi="Times New Roman" w:cs="Times New Roman"/>
          <w:sz w:val="24"/>
          <w:szCs w:val="24"/>
        </w:rPr>
        <w:t>ach graph plots the median, 10</w:t>
      </w:r>
      <w:r w:rsidR="007D738E" w:rsidRPr="00BC02E5">
        <w:rPr>
          <w:rFonts w:ascii="Times New Roman" w:hAnsi="Times New Roman" w:cs="Times New Roman"/>
          <w:sz w:val="24"/>
          <w:szCs w:val="24"/>
          <w:vertAlign w:val="superscript"/>
        </w:rPr>
        <w:t>th</w:t>
      </w:r>
      <w:r w:rsidR="007D738E" w:rsidRPr="009F28F1">
        <w:rPr>
          <w:rFonts w:ascii="Times New Roman" w:hAnsi="Times New Roman" w:cs="Times New Roman"/>
          <w:sz w:val="24"/>
          <w:szCs w:val="24"/>
        </w:rPr>
        <w:t>, 25</w:t>
      </w:r>
      <w:r w:rsidR="007D738E" w:rsidRPr="00BC02E5">
        <w:rPr>
          <w:rFonts w:ascii="Times New Roman" w:hAnsi="Times New Roman" w:cs="Times New Roman"/>
          <w:sz w:val="24"/>
          <w:szCs w:val="24"/>
          <w:vertAlign w:val="superscript"/>
        </w:rPr>
        <w:t>th</w:t>
      </w:r>
      <w:r w:rsidR="007D738E" w:rsidRPr="009F28F1">
        <w:rPr>
          <w:rFonts w:ascii="Times New Roman" w:hAnsi="Times New Roman" w:cs="Times New Roman"/>
          <w:sz w:val="24"/>
          <w:szCs w:val="24"/>
        </w:rPr>
        <w:t>,75</w:t>
      </w:r>
      <w:r w:rsidR="007D738E" w:rsidRPr="00BC02E5">
        <w:rPr>
          <w:rFonts w:ascii="Times New Roman" w:hAnsi="Times New Roman" w:cs="Times New Roman"/>
          <w:sz w:val="24"/>
          <w:szCs w:val="24"/>
          <w:vertAlign w:val="superscript"/>
        </w:rPr>
        <w:t>th</w:t>
      </w:r>
      <w:r w:rsidR="007D738E" w:rsidRPr="009F28F1">
        <w:rPr>
          <w:rFonts w:ascii="Times New Roman" w:hAnsi="Times New Roman" w:cs="Times New Roman"/>
          <w:sz w:val="24"/>
          <w:szCs w:val="24"/>
        </w:rPr>
        <w:t>, and 90</w:t>
      </w:r>
      <w:r w:rsidR="007D738E" w:rsidRPr="00BC02E5">
        <w:rPr>
          <w:rFonts w:ascii="Times New Roman" w:hAnsi="Times New Roman" w:cs="Times New Roman"/>
          <w:sz w:val="24"/>
          <w:szCs w:val="24"/>
          <w:vertAlign w:val="superscript"/>
        </w:rPr>
        <w:t>th</w:t>
      </w:r>
      <w:r w:rsidR="007D738E" w:rsidRPr="009F28F1">
        <w:rPr>
          <w:rFonts w:ascii="Times New Roman" w:hAnsi="Times New Roman" w:cs="Times New Roman"/>
          <w:sz w:val="24"/>
          <w:szCs w:val="24"/>
        </w:rPr>
        <w:t xml:space="preserve"> percentiles as vertical boxes with error bars. As shown, </w:t>
      </w:r>
      <w:r w:rsidR="004A6554" w:rsidRPr="009F28F1">
        <w:rPr>
          <w:rFonts w:ascii="Times New Roman" w:hAnsi="Times New Roman" w:cs="Times New Roman"/>
          <w:sz w:val="24"/>
          <w:szCs w:val="24"/>
        </w:rPr>
        <w:t xml:space="preserve">the values of </w:t>
      </w:r>
      <w:r w:rsidR="007D738E" w:rsidRPr="009F28F1">
        <w:rPr>
          <w:rFonts w:ascii="Times New Roman" w:hAnsi="Times New Roman" w:cs="Times New Roman"/>
          <w:sz w:val="24"/>
          <w:szCs w:val="24"/>
        </w:rPr>
        <w:t>each parameter</w:t>
      </w:r>
      <w:r w:rsidR="004A6554" w:rsidRPr="009F28F1">
        <w:rPr>
          <w:rFonts w:ascii="Times New Roman" w:hAnsi="Times New Roman" w:cs="Times New Roman"/>
          <w:sz w:val="24"/>
          <w:szCs w:val="24"/>
        </w:rPr>
        <w:t xml:space="preserve"> </w:t>
      </w:r>
      <w:r w:rsidR="009A2995">
        <w:rPr>
          <w:rFonts w:ascii="Times New Roman" w:hAnsi="Times New Roman" w:cs="Times New Roman"/>
          <w:sz w:val="24"/>
          <w:szCs w:val="24"/>
        </w:rPr>
        <w:t>were</w:t>
      </w:r>
      <w:r w:rsidR="004A6554" w:rsidRPr="009F28F1">
        <w:rPr>
          <w:rFonts w:ascii="Times New Roman" w:hAnsi="Times New Roman" w:cs="Times New Roman"/>
          <w:sz w:val="24"/>
          <w:szCs w:val="24"/>
        </w:rPr>
        <w:t xml:space="preserve"> strongly scattered around the mean, indicating a high inter-individual variation.</w:t>
      </w:r>
    </w:p>
    <w:p w:rsidR="001D6564" w:rsidRDefault="009A6D00" w:rsidP="002411AE">
      <w:pPr>
        <w:spacing w:after="0" w:line="480" w:lineRule="auto"/>
        <w:ind w:firstLine="720"/>
        <w:rPr>
          <w:rFonts w:ascii="Times New Roman" w:hAnsi="Times New Roman" w:cs="Times New Roman"/>
          <w:sz w:val="24"/>
          <w:szCs w:val="24"/>
        </w:rPr>
      </w:pPr>
      <w:r w:rsidRPr="009A6D00">
        <w:rPr>
          <w:rFonts w:ascii="Times New Roman" w:hAnsi="Times New Roman" w:cs="Times New Roman"/>
          <w:sz w:val="24"/>
          <w:szCs w:val="24"/>
        </w:rPr>
        <w:t xml:space="preserve">Table </w:t>
      </w:r>
      <w:r w:rsidR="00BC02E5">
        <w:rPr>
          <w:rFonts w:ascii="Times New Roman" w:hAnsi="Times New Roman" w:cs="Times New Roman"/>
          <w:sz w:val="24"/>
          <w:szCs w:val="24"/>
        </w:rPr>
        <w:t>1</w:t>
      </w:r>
      <w:r w:rsidRPr="009A6D00">
        <w:rPr>
          <w:rFonts w:ascii="Times New Roman" w:hAnsi="Times New Roman" w:cs="Times New Roman"/>
          <w:sz w:val="24"/>
          <w:szCs w:val="24"/>
        </w:rPr>
        <w:t xml:space="preserve"> shows the correlation coefficients between the (anti)oxidant parameters</w:t>
      </w:r>
      <w:r w:rsidR="0022574C">
        <w:rPr>
          <w:rFonts w:ascii="Times New Roman" w:hAnsi="Times New Roman" w:cs="Times New Roman"/>
          <w:sz w:val="24"/>
          <w:szCs w:val="24"/>
        </w:rPr>
        <w:t>, together with CP oxidase activity,</w:t>
      </w:r>
      <w:r w:rsidRPr="009A6D00">
        <w:rPr>
          <w:rFonts w:ascii="Times New Roman" w:hAnsi="Times New Roman" w:cs="Times New Roman"/>
          <w:sz w:val="24"/>
          <w:szCs w:val="24"/>
        </w:rPr>
        <w:t xml:space="preserve"> </w:t>
      </w:r>
      <w:r>
        <w:rPr>
          <w:rFonts w:ascii="Times New Roman" w:hAnsi="Times New Roman" w:cs="Times New Roman"/>
          <w:sz w:val="24"/>
          <w:szCs w:val="24"/>
        </w:rPr>
        <w:t xml:space="preserve">vs. </w:t>
      </w:r>
      <w:r w:rsidR="00E74731">
        <w:rPr>
          <w:rFonts w:ascii="Times New Roman" w:hAnsi="Times New Roman" w:cs="Times New Roman"/>
          <w:sz w:val="24"/>
          <w:szCs w:val="24"/>
        </w:rPr>
        <w:t>NAb</w:t>
      </w:r>
      <w:r>
        <w:rPr>
          <w:rFonts w:ascii="Times New Roman" w:hAnsi="Times New Roman" w:cs="Times New Roman"/>
          <w:sz w:val="24"/>
          <w:szCs w:val="24"/>
        </w:rPr>
        <w:t xml:space="preserve"> and t</w:t>
      </w:r>
      <w:r w:rsidR="00BC02E5">
        <w:rPr>
          <w:rFonts w:ascii="Times New Roman" w:hAnsi="Times New Roman" w:cs="Times New Roman"/>
          <w:sz w:val="24"/>
          <w:szCs w:val="24"/>
        </w:rPr>
        <w:t>ot-Ig levels, both IgG- and IgM-</w:t>
      </w:r>
      <w:r>
        <w:rPr>
          <w:rFonts w:ascii="Times New Roman" w:hAnsi="Times New Roman" w:cs="Times New Roman"/>
          <w:sz w:val="24"/>
          <w:szCs w:val="24"/>
        </w:rPr>
        <w:t>isotypes.</w:t>
      </w:r>
      <w:r w:rsidR="00BC02E5" w:rsidRPr="00BC02E5">
        <w:t xml:space="preserve"> </w:t>
      </w:r>
      <w:r w:rsidR="00BC02E5" w:rsidRPr="00BC02E5">
        <w:rPr>
          <w:rFonts w:ascii="Times New Roman" w:hAnsi="Times New Roman" w:cs="Times New Roman"/>
          <w:sz w:val="24"/>
          <w:szCs w:val="24"/>
        </w:rPr>
        <w:t xml:space="preserve">Among the </w:t>
      </w:r>
      <w:r w:rsidR="00BC02E5">
        <w:rPr>
          <w:rFonts w:ascii="Times New Roman" w:hAnsi="Times New Roman" w:cs="Times New Roman"/>
          <w:sz w:val="24"/>
          <w:szCs w:val="24"/>
        </w:rPr>
        <w:t>(anti)oxidant</w:t>
      </w:r>
      <w:r w:rsidR="00BC02E5" w:rsidRPr="00BC02E5">
        <w:rPr>
          <w:rFonts w:ascii="Times New Roman" w:hAnsi="Times New Roman" w:cs="Times New Roman"/>
          <w:sz w:val="24"/>
          <w:szCs w:val="24"/>
        </w:rPr>
        <w:t xml:space="preserve"> parameters, </w:t>
      </w:r>
      <w:r w:rsidR="00BC02E5">
        <w:rPr>
          <w:rFonts w:ascii="Times New Roman" w:hAnsi="Times New Roman" w:cs="Times New Roman"/>
          <w:sz w:val="24"/>
          <w:szCs w:val="24"/>
        </w:rPr>
        <w:t>TOS, FRAP, TAA and FRSA were</w:t>
      </w:r>
      <w:r w:rsidR="00BC02E5" w:rsidRPr="00BC02E5">
        <w:rPr>
          <w:rFonts w:ascii="Times New Roman" w:hAnsi="Times New Roman" w:cs="Times New Roman"/>
          <w:sz w:val="24"/>
          <w:szCs w:val="24"/>
        </w:rPr>
        <w:t xml:space="preserve"> not </w:t>
      </w:r>
      <w:r w:rsidR="00F41499">
        <w:rPr>
          <w:rFonts w:ascii="Times New Roman" w:hAnsi="Times New Roman" w:cs="Times New Roman"/>
          <w:sz w:val="24"/>
          <w:szCs w:val="24"/>
        </w:rPr>
        <w:t>correlated</w:t>
      </w:r>
      <w:r w:rsidR="00BC02E5" w:rsidRPr="00BC02E5">
        <w:rPr>
          <w:rFonts w:ascii="Times New Roman" w:hAnsi="Times New Roman" w:cs="Times New Roman"/>
          <w:sz w:val="24"/>
          <w:szCs w:val="24"/>
        </w:rPr>
        <w:t xml:space="preserve"> with any of the</w:t>
      </w:r>
      <w:r w:rsidR="00BC02E5">
        <w:rPr>
          <w:rFonts w:ascii="Times New Roman" w:hAnsi="Times New Roman" w:cs="Times New Roman"/>
          <w:sz w:val="24"/>
          <w:szCs w:val="24"/>
        </w:rPr>
        <w:t xml:space="preserve"> assessed</w:t>
      </w:r>
      <w:r w:rsidR="00BC02E5" w:rsidRPr="00BC02E5">
        <w:rPr>
          <w:rFonts w:ascii="Times New Roman" w:hAnsi="Times New Roman" w:cs="Times New Roman"/>
          <w:sz w:val="24"/>
          <w:szCs w:val="24"/>
        </w:rPr>
        <w:t xml:space="preserve"> </w:t>
      </w:r>
      <w:r w:rsidR="00BC02E5">
        <w:rPr>
          <w:rFonts w:ascii="Times New Roman" w:hAnsi="Times New Roman" w:cs="Times New Roman"/>
          <w:sz w:val="24"/>
          <w:szCs w:val="24"/>
        </w:rPr>
        <w:t xml:space="preserve">immune </w:t>
      </w:r>
      <w:r w:rsidR="00BC02E5" w:rsidRPr="00BC02E5">
        <w:rPr>
          <w:rFonts w:ascii="Times New Roman" w:hAnsi="Times New Roman" w:cs="Times New Roman"/>
          <w:sz w:val="24"/>
          <w:szCs w:val="24"/>
        </w:rPr>
        <w:t>parameters</w:t>
      </w:r>
      <w:r w:rsidR="00BC02E5">
        <w:rPr>
          <w:rFonts w:ascii="Times New Roman" w:hAnsi="Times New Roman" w:cs="Times New Roman"/>
          <w:sz w:val="24"/>
          <w:szCs w:val="24"/>
        </w:rPr>
        <w:t xml:space="preserve">. ROMs were significantly associated with </w:t>
      </w:r>
      <w:r w:rsidR="00E74731">
        <w:rPr>
          <w:rFonts w:ascii="Times New Roman" w:hAnsi="Times New Roman" w:cs="Times New Roman"/>
          <w:sz w:val="24"/>
          <w:szCs w:val="24"/>
        </w:rPr>
        <w:t>NAb</w:t>
      </w:r>
      <w:r w:rsidR="00BC02E5">
        <w:rPr>
          <w:rFonts w:ascii="Times New Roman" w:hAnsi="Times New Roman" w:cs="Times New Roman"/>
          <w:sz w:val="24"/>
          <w:szCs w:val="24"/>
        </w:rPr>
        <w:t xml:space="preserve">-IgG and </w:t>
      </w:r>
      <w:r w:rsidR="00E74731">
        <w:rPr>
          <w:rFonts w:ascii="Times New Roman" w:hAnsi="Times New Roman" w:cs="Times New Roman"/>
          <w:sz w:val="24"/>
          <w:szCs w:val="24"/>
        </w:rPr>
        <w:t>NAb</w:t>
      </w:r>
      <w:r w:rsidR="00BC02E5">
        <w:rPr>
          <w:rFonts w:ascii="Times New Roman" w:hAnsi="Times New Roman" w:cs="Times New Roman"/>
          <w:sz w:val="24"/>
          <w:szCs w:val="24"/>
        </w:rPr>
        <w:t>-IgM (p</w:t>
      </w:r>
      <w:r w:rsidR="001D6564">
        <w:rPr>
          <w:rFonts w:ascii="Times New Roman" w:hAnsi="Times New Roman" w:cs="Times New Roman"/>
          <w:sz w:val="24"/>
          <w:szCs w:val="24"/>
        </w:rPr>
        <w:t xml:space="preserve"> </w:t>
      </w:r>
      <w:r w:rsidR="00BC02E5">
        <w:rPr>
          <w:rFonts w:ascii="Times New Roman" w:hAnsi="Times New Roman" w:cs="Times New Roman"/>
          <w:sz w:val="24"/>
          <w:szCs w:val="24"/>
        </w:rPr>
        <w:t>&lt;</w:t>
      </w:r>
      <w:r w:rsidR="001D6564">
        <w:rPr>
          <w:rFonts w:ascii="Times New Roman" w:hAnsi="Times New Roman" w:cs="Times New Roman"/>
          <w:sz w:val="24"/>
          <w:szCs w:val="24"/>
        </w:rPr>
        <w:t xml:space="preserve"> </w:t>
      </w:r>
      <w:r w:rsidR="00BC02E5">
        <w:rPr>
          <w:rFonts w:ascii="Times New Roman" w:hAnsi="Times New Roman" w:cs="Times New Roman"/>
          <w:sz w:val="24"/>
          <w:szCs w:val="24"/>
        </w:rPr>
        <w:t>0.05 and &lt;</w:t>
      </w:r>
      <w:r w:rsidR="001D6564">
        <w:rPr>
          <w:rFonts w:ascii="Times New Roman" w:hAnsi="Times New Roman" w:cs="Times New Roman"/>
          <w:sz w:val="24"/>
          <w:szCs w:val="24"/>
        </w:rPr>
        <w:t xml:space="preserve"> </w:t>
      </w:r>
      <w:r w:rsidR="00BC02E5">
        <w:rPr>
          <w:rFonts w:ascii="Times New Roman" w:hAnsi="Times New Roman" w:cs="Times New Roman"/>
          <w:sz w:val="24"/>
          <w:szCs w:val="24"/>
        </w:rPr>
        <w:t xml:space="preserve">0.01, respectively), similarly to CP, </w:t>
      </w:r>
      <w:r w:rsidR="00C763CF">
        <w:rPr>
          <w:rFonts w:ascii="Times New Roman" w:hAnsi="Times New Roman" w:cs="Times New Roman"/>
          <w:sz w:val="24"/>
          <w:szCs w:val="24"/>
        </w:rPr>
        <w:t>where</w:t>
      </w:r>
      <w:r w:rsidR="00BC02E5">
        <w:rPr>
          <w:rFonts w:ascii="Times New Roman" w:hAnsi="Times New Roman" w:cs="Times New Roman"/>
          <w:sz w:val="24"/>
          <w:szCs w:val="24"/>
        </w:rPr>
        <w:t xml:space="preserve"> significance levels were higher (p</w:t>
      </w:r>
      <w:r w:rsidR="001D6564">
        <w:rPr>
          <w:rFonts w:ascii="Times New Roman" w:hAnsi="Times New Roman" w:cs="Times New Roman"/>
          <w:sz w:val="24"/>
          <w:szCs w:val="24"/>
        </w:rPr>
        <w:t xml:space="preserve"> </w:t>
      </w:r>
      <w:r w:rsidR="00BC02E5">
        <w:rPr>
          <w:rFonts w:ascii="Times New Roman" w:hAnsi="Times New Roman" w:cs="Times New Roman"/>
          <w:sz w:val="24"/>
          <w:szCs w:val="24"/>
        </w:rPr>
        <w:t>&lt;</w:t>
      </w:r>
      <w:r w:rsidR="001D6564">
        <w:rPr>
          <w:rFonts w:ascii="Times New Roman" w:hAnsi="Times New Roman" w:cs="Times New Roman"/>
          <w:sz w:val="24"/>
          <w:szCs w:val="24"/>
        </w:rPr>
        <w:t xml:space="preserve"> </w:t>
      </w:r>
      <w:r w:rsidR="00BC02E5">
        <w:rPr>
          <w:rFonts w:ascii="Times New Roman" w:hAnsi="Times New Roman" w:cs="Times New Roman"/>
          <w:sz w:val="24"/>
          <w:szCs w:val="24"/>
        </w:rPr>
        <w:t xml:space="preserve">0.001 and </w:t>
      </w:r>
      <w:r w:rsidR="001D6564">
        <w:rPr>
          <w:rFonts w:ascii="Times New Roman" w:hAnsi="Times New Roman" w:cs="Times New Roman"/>
          <w:sz w:val="24"/>
          <w:szCs w:val="24"/>
        </w:rPr>
        <w:t xml:space="preserve">&lt; </w:t>
      </w:r>
      <w:r w:rsidR="00BC02E5">
        <w:rPr>
          <w:rFonts w:ascii="Times New Roman" w:hAnsi="Times New Roman" w:cs="Times New Roman"/>
          <w:sz w:val="24"/>
          <w:szCs w:val="24"/>
        </w:rPr>
        <w:t>0.01, respectively).</w:t>
      </w:r>
      <w:r w:rsidR="00C763CF">
        <w:rPr>
          <w:rFonts w:ascii="Times New Roman" w:hAnsi="Times New Roman" w:cs="Times New Roman"/>
          <w:sz w:val="24"/>
          <w:szCs w:val="24"/>
        </w:rPr>
        <w:t xml:space="preserve"> NOx and TTL</w:t>
      </w:r>
      <w:r w:rsidR="00212398">
        <w:rPr>
          <w:rFonts w:ascii="Times New Roman" w:hAnsi="Times New Roman" w:cs="Times New Roman"/>
          <w:sz w:val="24"/>
          <w:szCs w:val="24"/>
        </w:rPr>
        <w:t>s</w:t>
      </w:r>
      <w:r w:rsidR="00C763CF">
        <w:rPr>
          <w:rFonts w:ascii="Times New Roman" w:hAnsi="Times New Roman" w:cs="Times New Roman"/>
          <w:sz w:val="24"/>
          <w:szCs w:val="24"/>
        </w:rPr>
        <w:t xml:space="preserve"> were associated with </w:t>
      </w:r>
      <w:r w:rsidR="00E74731">
        <w:rPr>
          <w:rFonts w:ascii="Times New Roman" w:hAnsi="Times New Roman" w:cs="Times New Roman"/>
          <w:sz w:val="24"/>
          <w:szCs w:val="24"/>
        </w:rPr>
        <w:t>NAb</w:t>
      </w:r>
      <w:r w:rsidR="00C763CF">
        <w:rPr>
          <w:rFonts w:ascii="Times New Roman" w:hAnsi="Times New Roman" w:cs="Times New Roman"/>
          <w:sz w:val="24"/>
          <w:szCs w:val="24"/>
        </w:rPr>
        <w:t>-IgM (</w:t>
      </w:r>
      <w:r w:rsidR="00F41499">
        <w:rPr>
          <w:rFonts w:ascii="Times New Roman" w:hAnsi="Times New Roman" w:cs="Times New Roman"/>
          <w:sz w:val="24"/>
          <w:szCs w:val="24"/>
        </w:rPr>
        <w:t>p</w:t>
      </w:r>
      <w:r w:rsidR="001D6564">
        <w:rPr>
          <w:rFonts w:ascii="Times New Roman" w:hAnsi="Times New Roman" w:cs="Times New Roman"/>
          <w:sz w:val="24"/>
          <w:szCs w:val="24"/>
        </w:rPr>
        <w:t xml:space="preserve"> </w:t>
      </w:r>
      <w:r w:rsidR="00F41499">
        <w:rPr>
          <w:rFonts w:ascii="Times New Roman" w:hAnsi="Times New Roman" w:cs="Times New Roman"/>
          <w:sz w:val="24"/>
          <w:szCs w:val="24"/>
        </w:rPr>
        <w:t>&lt;</w:t>
      </w:r>
      <w:r w:rsidR="001D6564">
        <w:rPr>
          <w:rFonts w:ascii="Times New Roman" w:hAnsi="Times New Roman" w:cs="Times New Roman"/>
          <w:sz w:val="24"/>
          <w:szCs w:val="24"/>
        </w:rPr>
        <w:t xml:space="preserve"> </w:t>
      </w:r>
      <w:r w:rsidR="00C763CF">
        <w:rPr>
          <w:rFonts w:ascii="Times New Roman" w:hAnsi="Times New Roman" w:cs="Times New Roman"/>
          <w:sz w:val="24"/>
          <w:szCs w:val="24"/>
        </w:rPr>
        <w:t>0.05) and tot-</w:t>
      </w:r>
      <w:r w:rsidR="00F41499">
        <w:rPr>
          <w:rFonts w:ascii="Times New Roman" w:hAnsi="Times New Roman" w:cs="Times New Roman"/>
          <w:sz w:val="24"/>
          <w:szCs w:val="24"/>
        </w:rPr>
        <w:t>IgM (p</w:t>
      </w:r>
      <w:r w:rsidR="001D6564">
        <w:rPr>
          <w:rFonts w:ascii="Times New Roman" w:hAnsi="Times New Roman" w:cs="Times New Roman"/>
          <w:sz w:val="24"/>
          <w:szCs w:val="24"/>
        </w:rPr>
        <w:t xml:space="preserve"> </w:t>
      </w:r>
      <w:r w:rsidR="00F41499">
        <w:rPr>
          <w:rFonts w:ascii="Times New Roman" w:hAnsi="Times New Roman" w:cs="Times New Roman"/>
          <w:sz w:val="24"/>
          <w:szCs w:val="24"/>
        </w:rPr>
        <w:t>&lt;</w:t>
      </w:r>
      <w:r w:rsidR="001D6564">
        <w:rPr>
          <w:rFonts w:ascii="Times New Roman" w:hAnsi="Times New Roman" w:cs="Times New Roman"/>
          <w:sz w:val="24"/>
          <w:szCs w:val="24"/>
        </w:rPr>
        <w:t xml:space="preserve"> </w:t>
      </w:r>
      <w:r w:rsidR="00C763CF">
        <w:rPr>
          <w:rFonts w:ascii="Times New Roman" w:hAnsi="Times New Roman" w:cs="Times New Roman"/>
          <w:sz w:val="24"/>
          <w:szCs w:val="24"/>
        </w:rPr>
        <w:t xml:space="preserve">0.01), and with </w:t>
      </w:r>
      <w:r w:rsidR="00E74731">
        <w:rPr>
          <w:rFonts w:ascii="Times New Roman" w:hAnsi="Times New Roman" w:cs="Times New Roman"/>
          <w:sz w:val="24"/>
          <w:szCs w:val="24"/>
        </w:rPr>
        <w:t>NAb</w:t>
      </w:r>
      <w:r w:rsidR="00C763CF">
        <w:rPr>
          <w:rFonts w:ascii="Times New Roman" w:hAnsi="Times New Roman" w:cs="Times New Roman"/>
          <w:sz w:val="24"/>
          <w:szCs w:val="24"/>
        </w:rPr>
        <w:t>-IgG (</w:t>
      </w:r>
      <w:r w:rsidR="00F41499">
        <w:rPr>
          <w:rFonts w:ascii="Times New Roman" w:hAnsi="Times New Roman" w:cs="Times New Roman"/>
          <w:sz w:val="24"/>
          <w:szCs w:val="24"/>
        </w:rPr>
        <w:t>p</w:t>
      </w:r>
      <w:r w:rsidR="001D6564">
        <w:rPr>
          <w:rFonts w:ascii="Times New Roman" w:hAnsi="Times New Roman" w:cs="Times New Roman"/>
          <w:sz w:val="24"/>
          <w:szCs w:val="24"/>
        </w:rPr>
        <w:t xml:space="preserve"> </w:t>
      </w:r>
      <w:r w:rsidR="00F41499">
        <w:rPr>
          <w:rFonts w:ascii="Times New Roman" w:hAnsi="Times New Roman" w:cs="Times New Roman"/>
          <w:sz w:val="24"/>
          <w:szCs w:val="24"/>
        </w:rPr>
        <w:t>&lt;</w:t>
      </w:r>
      <w:r w:rsidR="001D6564">
        <w:rPr>
          <w:rFonts w:ascii="Times New Roman" w:hAnsi="Times New Roman" w:cs="Times New Roman"/>
          <w:sz w:val="24"/>
          <w:szCs w:val="24"/>
        </w:rPr>
        <w:t xml:space="preserve"> </w:t>
      </w:r>
      <w:r w:rsidR="00C763CF">
        <w:rPr>
          <w:rFonts w:ascii="Times New Roman" w:hAnsi="Times New Roman" w:cs="Times New Roman"/>
          <w:sz w:val="24"/>
          <w:szCs w:val="24"/>
        </w:rPr>
        <w:t>0.05), respectively</w:t>
      </w:r>
      <w:r w:rsidR="00C763CF" w:rsidRPr="00F41499">
        <w:rPr>
          <w:rFonts w:ascii="Times New Roman" w:hAnsi="Times New Roman" w:cs="Times New Roman"/>
          <w:sz w:val="24"/>
          <w:szCs w:val="24"/>
        </w:rPr>
        <w:t>.</w:t>
      </w:r>
      <w:r w:rsidR="00F41499" w:rsidRPr="00F41499">
        <w:rPr>
          <w:rFonts w:ascii="Times New Roman" w:hAnsi="Times New Roman" w:cs="Times New Roman"/>
          <w:sz w:val="24"/>
          <w:szCs w:val="24"/>
        </w:rPr>
        <w:t xml:space="preserve"> Moreover, a tendency was shown between ROMs and tot-IgM, and between CP and tot-IgM, where the </w:t>
      </w:r>
      <w:r w:rsidR="001A3F33">
        <w:rPr>
          <w:rFonts w:ascii="Times New Roman" w:hAnsi="Times New Roman" w:cs="Times New Roman"/>
          <w:sz w:val="24"/>
          <w:szCs w:val="24"/>
        </w:rPr>
        <w:t>significance</w:t>
      </w:r>
      <w:r w:rsidR="00F41499" w:rsidRPr="00F41499">
        <w:rPr>
          <w:rFonts w:ascii="Times New Roman" w:hAnsi="Times New Roman" w:cs="Times New Roman"/>
          <w:sz w:val="24"/>
          <w:szCs w:val="24"/>
        </w:rPr>
        <w:t xml:space="preserve"> levels were above the cut-off values (p</w:t>
      </w:r>
      <w:r w:rsidR="001D6564">
        <w:rPr>
          <w:rFonts w:ascii="Times New Roman" w:hAnsi="Times New Roman" w:cs="Times New Roman"/>
          <w:sz w:val="24"/>
          <w:szCs w:val="24"/>
        </w:rPr>
        <w:t xml:space="preserve"> </w:t>
      </w:r>
      <w:r w:rsidR="00F41499" w:rsidRPr="00F41499">
        <w:rPr>
          <w:rFonts w:ascii="Times New Roman" w:hAnsi="Times New Roman" w:cs="Times New Roman"/>
          <w:sz w:val="24"/>
          <w:szCs w:val="24"/>
        </w:rPr>
        <w:t>=</w:t>
      </w:r>
      <w:r w:rsidR="001D6564">
        <w:rPr>
          <w:rFonts w:ascii="Times New Roman" w:hAnsi="Times New Roman" w:cs="Times New Roman"/>
          <w:sz w:val="24"/>
          <w:szCs w:val="24"/>
        </w:rPr>
        <w:t xml:space="preserve"> </w:t>
      </w:r>
      <w:r w:rsidR="00F41499" w:rsidRPr="00F41499">
        <w:rPr>
          <w:rFonts w:ascii="Times New Roman" w:hAnsi="Times New Roman" w:cs="Times New Roman"/>
          <w:sz w:val="24"/>
          <w:szCs w:val="24"/>
        </w:rPr>
        <w:t>0.059 and p</w:t>
      </w:r>
      <w:r w:rsidR="001D6564">
        <w:rPr>
          <w:rFonts w:ascii="Times New Roman" w:hAnsi="Times New Roman" w:cs="Times New Roman"/>
          <w:sz w:val="24"/>
          <w:szCs w:val="24"/>
        </w:rPr>
        <w:t xml:space="preserve"> </w:t>
      </w:r>
      <w:r w:rsidR="00F41499" w:rsidRPr="00F41499">
        <w:rPr>
          <w:rFonts w:ascii="Times New Roman" w:hAnsi="Times New Roman" w:cs="Times New Roman"/>
          <w:sz w:val="24"/>
          <w:szCs w:val="24"/>
        </w:rPr>
        <w:t>=</w:t>
      </w:r>
      <w:r w:rsidR="001D6564">
        <w:rPr>
          <w:rFonts w:ascii="Times New Roman" w:hAnsi="Times New Roman" w:cs="Times New Roman"/>
          <w:sz w:val="24"/>
          <w:szCs w:val="24"/>
        </w:rPr>
        <w:t xml:space="preserve"> </w:t>
      </w:r>
      <w:r w:rsidR="00F41499" w:rsidRPr="00F41499">
        <w:rPr>
          <w:rFonts w:ascii="Times New Roman" w:hAnsi="Times New Roman" w:cs="Times New Roman"/>
          <w:sz w:val="24"/>
          <w:szCs w:val="24"/>
        </w:rPr>
        <w:t>0.097, respectively).</w:t>
      </w:r>
      <w:r w:rsidR="001D6564">
        <w:rPr>
          <w:rFonts w:ascii="Times New Roman" w:hAnsi="Times New Roman" w:cs="Times New Roman"/>
          <w:sz w:val="24"/>
          <w:szCs w:val="24"/>
        </w:rPr>
        <w:br w:type="page"/>
      </w:r>
    </w:p>
    <w:p w:rsidR="00576CAE" w:rsidRPr="00742224" w:rsidRDefault="00576CAE" w:rsidP="00742224">
      <w:pPr>
        <w:pStyle w:val="Paragrafoelenco"/>
        <w:numPr>
          <w:ilvl w:val="0"/>
          <w:numId w:val="1"/>
        </w:numPr>
        <w:rPr>
          <w:rFonts w:ascii="Times New Roman" w:hAnsi="Times New Roman" w:cs="Times New Roman"/>
          <w:b/>
          <w:sz w:val="24"/>
          <w:szCs w:val="24"/>
        </w:rPr>
      </w:pPr>
      <w:r w:rsidRPr="00742224">
        <w:rPr>
          <w:rFonts w:ascii="Times New Roman" w:hAnsi="Times New Roman" w:cs="Times New Roman"/>
          <w:b/>
          <w:sz w:val="24"/>
          <w:szCs w:val="24"/>
        </w:rPr>
        <w:t>Discussion</w:t>
      </w:r>
    </w:p>
    <w:p w:rsidR="001C5BFF" w:rsidRDefault="004770A0" w:rsidP="001C5BFF">
      <w:pPr>
        <w:spacing w:after="0" w:line="480" w:lineRule="auto"/>
        <w:ind w:firstLine="357"/>
        <w:rPr>
          <w:rFonts w:ascii="Times New Roman" w:hAnsi="Times New Roman" w:cs="Times New Roman"/>
          <w:sz w:val="24"/>
          <w:szCs w:val="24"/>
        </w:rPr>
      </w:pPr>
      <w:r w:rsidRPr="004770A0">
        <w:rPr>
          <w:rFonts w:ascii="Times New Roman" w:hAnsi="Times New Roman" w:cs="Times New Roman"/>
          <w:sz w:val="24"/>
          <w:szCs w:val="24"/>
        </w:rPr>
        <w:t>The present study focused on the relation between the redox potential, assessed by different spectrophotometric methods, and CP oxidase activity with IgG- and IgM-isotypes of NAb and tot-Ig levels in goat kid serum.</w:t>
      </w:r>
    </w:p>
    <w:p w:rsidR="007B26FE" w:rsidRDefault="007B26FE" w:rsidP="007B26FE">
      <w:pPr>
        <w:spacing w:after="0" w:line="480" w:lineRule="auto"/>
        <w:ind w:firstLine="357"/>
        <w:rPr>
          <w:rFonts w:ascii="Times New Roman" w:hAnsi="Times New Roman" w:cs="Times New Roman"/>
          <w:sz w:val="24"/>
          <w:szCs w:val="24"/>
        </w:rPr>
      </w:pPr>
      <w:r>
        <w:rPr>
          <w:rFonts w:ascii="Times New Roman" w:hAnsi="Times New Roman" w:cs="Times New Roman"/>
          <w:sz w:val="24"/>
          <w:szCs w:val="24"/>
        </w:rPr>
        <w:t>As for</w:t>
      </w:r>
      <w:r w:rsidR="00D5417B">
        <w:rPr>
          <w:rFonts w:ascii="Times New Roman" w:hAnsi="Times New Roman" w:cs="Times New Roman"/>
          <w:sz w:val="24"/>
          <w:szCs w:val="24"/>
        </w:rPr>
        <w:t xml:space="preserve"> the methods</w:t>
      </w:r>
      <w:r w:rsidR="004F62DA">
        <w:rPr>
          <w:rFonts w:ascii="Times New Roman" w:hAnsi="Times New Roman" w:cs="Times New Roman"/>
          <w:sz w:val="24"/>
          <w:szCs w:val="24"/>
        </w:rPr>
        <w:t xml:space="preserve"> applied</w:t>
      </w:r>
      <w:r w:rsidR="00D5417B">
        <w:rPr>
          <w:rFonts w:ascii="Times New Roman" w:hAnsi="Times New Roman" w:cs="Times New Roman"/>
          <w:sz w:val="24"/>
          <w:szCs w:val="24"/>
        </w:rPr>
        <w:t xml:space="preserve"> </w:t>
      </w:r>
      <w:r>
        <w:rPr>
          <w:rFonts w:ascii="Times New Roman" w:hAnsi="Times New Roman" w:cs="Times New Roman"/>
          <w:sz w:val="24"/>
          <w:szCs w:val="24"/>
        </w:rPr>
        <w:t>for</w:t>
      </w:r>
      <w:r w:rsidR="00D5417B">
        <w:rPr>
          <w:rFonts w:ascii="Times New Roman" w:hAnsi="Times New Roman" w:cs="Times New Roman"/>
          <w:sz w:val="24"/>
          <w:szCs w:val="24"/>
        </w:rPr>
        <w:t xml:space="preserve"> redox potential</w:t>
      </w:r>
      <w:r>
        <w:rPr>
          <w:rFonts w:ascii="Times New Roman" w:hAnsi="Times New Roman" w:cs="Times New Roman"/>
          <w:sz w:val="24"/>
          <w:szCs w:val="24"/>
        </w:rPr>
        <w:t xml:space="preserve"> assessment</w:t>
      </w:r>
      <w:r w:rsidR="00D5417B">
        <w:rPr>
          <w:rFonts w:ascii="Times New Roman" w:hAnsi="Times New Roman" w:cs="Times New Roman"/>
          <w:sz w:val="24"/>
          <w:szCs w:val="24"/>
        </w:rPr>
        <w:t xml:space="preserve">, </w:t>
      </w:r>
      <w:r w:rsidR="00D5417B" w:rsidRPr="00D5417B">
        <w:rPr>
          <w:rFonts w:ascii="Times New Roman" w:hAnsi="Times New Roman" w:cs="Times New Roman"/>
          <w:sz w:val="24"/>
          <w:szCs w:val="24"/>
        </w:rPr>
        <w:t>these assays</w:t>
      </w:r>
      <w:r w:rsidR="00D5417B">
        <w:rPr>
          <w:rFonts w:ascii="Times New Roman" w:hAnsi="Times New Roman" w:cs="Times New Roman"/>
          <w:sz w:val="24"/>
          <w:szCs w:val="24"/>
        </w:rPr>
        <w:t xml:space="preserve">, </w:t>
      </w:r>
      <w:r w:rsidR="00D5417B" w:rsidRPr="00D5417B">
        <w:rPr>
          <w:rFonts w:ascii="Times New Roman" w:hAnsi="Times New Roman" w:cs="Times New Roman"/>
          <w:sz w:val="24"/>
          <w:szCs w:val="24"/>
        </w:rPr>
        <w:t>borrowed from human medicin</w:t>
      </w:r>
      <w:r w:rsidR="00D5417B">
        <w:rPr>
          <w:rFonts w:ascii="Times New Roman" w:hAnsi="Times New Roman" w:cs="Times New Roman"/>
          <w:sz w:val="24"/>
          <w:szCs w:val="24"/>
        </w:rPr>
        <w:t>e,</w:t>
      </w:r>
      <w:r w:rsidR="00D5417B" w:rsidRPr="00D5417B">
        <w:rPr>
          <w:rFonts w:ascii="Times New Roman" w:hAnsi="Times New Roman" w:cs="Times New Roman"/>
          <w:sz w:val="24"/>
          <w:szCs w:val="24"/>
        </w:rPr>
        <w:t xml:space="preserve"> are now commonly used </w:t>
      </w:r>
      <w:r>
        <w:rPr>
          <w:rFonts w:ascii="Times New Roman" w:hAnsi="Times New Roman" w:cs="Times New Roman"/>
          <w:sz w:val="24"/>
          <w:szCs w:val="24"/>
        </w:rPr>
        <w:t xml:space="preserve">also </w:t>
      </w:r>
      <w:r w:rsidR="00D5417B" w:rsidRPr="00D5417B">
        <w:rPr>
          <w:rFonts w:ascii="Times New Roman" w:hAnsi="Times New Roman" w:cs="Times New Roman"/>
          <w:sz w:val="24"/>
          <w:szCs w:val="24"/>
        </w:rPr>
        <w:t>in veterinary medicine</w:t>
      </w:r>
      <w:r w:rsidR="006A2E91">
        <w:rPr>
          <w:rFonts w:ascii="Times New Roman" w:hAnsi="Times New Roman" w:cs="Times New Roman"/>
          <w:sz w:val="24"/>
          <w:szCs w:val="24"/>
        </w:rPr>
        <w:t xml:space="preserve"> for clinical or scientific purposes. These methods return a single analytical data </w:t>
      </w:r>
      <w:r>
        <w:rPr>
          <w:rFonts w:ascii="Times New Roman" w:hAnsi="Times New Roman" w:cs="Times New Roman"/>
          <w:sz w:val="24"/>
          <w:szCs w:val="24"/>
        </w:rPr>
        <w:t>represent</w:t>
      </w:r>
      <w:r w:rsidR="006A2E91">
        <w:rPr>
          <w:rFonts w:ascii="Times New Roman" w:hAnsi="Times New Roman" w:cs="Times New Roman"/>
          <w:sz w:val="24"/>
          <w:szCs w:val="24"/>
        </w:rPr>
        <w:t>ing</w:t>
      </w:r>
      <w:r w:rsidRPr="007B26FE">
        <w:rPr>
          <w:rFonts w:ascii="Times New Roman" w:hAnsi="Times New Roman" w:cs="Times New Roman"/>
          <w:sz w:val="24"/>
          <w:szCs w:val="24"/>
        </w:rPr>
        <w:t xml:space="preserve"> the cumulative </w:t>
      </w:r>
      <w:r w:rsidR="006A2E91">
        <w:rPr>
          <w:rFonts w:ascii="Times New Roman" w:hAnsi="Times New Roman" w:cs="Times New Roman"/>
          <w:sz w:val="24"/>
          <w:szCs w:val="24"/>
        </w:rPr>
        <w:t>activity</w:t>
      </w:r>
      <w:r w:rsidR="006A2E91" w:rsidRPr="007B26FE">
        <w:rPr>
          <w:rFonts w:ascii="Times New Roman" w:hAnsi="Times New Roman" w:cs="Times New Roman"/>
          <w:sz w:val="24"/>
          <w:szCs w:val="24"/>
        </w:rPr>
        <w:t xml:space="preserve"> </w:t>
      </w:r>
      <w:r w:rsidRPr="007B26FE">
        <w:rPr>
          <w:rFonts w:ascii="Times New Roman" w:hAnsi="Times New Roman" w:cs="Times New Roman"/>
          <w:sz w:val="24"/>
          <w:szCs w:val="24"/>
        </w:rPr>
        <w:t xml:space="preserve">of all the </w:t>
      </w:r>
      <w:r w:rsidR="006A2E91">
        <w:rPr>
          <w:rFonts w:ascii="Times New Roman" w:hAnsi="Times New Roman" w:cs="Times New Roman"/>
          <w:sz w:val="24"/>
          <w:szCs w:val="24"/>
        </w:rPr>
        <w:t xml:space="preserve">molecules having </w:t>
      </w:r>
      <w:r w:rsidRPr="007B26FE">
        <w:rPr>
          <w:rFonts w:ascii="Times New Roman" w:hAnsi="Times New Roman" w:cs="Times New Roman"/>
          <w:sz w:val="24"/>
          <w:szCs w:val="24"/>
        </w:rPr>
        <w:t>oxidant/antioxidant</w:t>
      </w:r>
      <w:r w:rsidR="006A2E91">
        <w:rPr>
          <w:rFonts w:ascii="Times New Roman" w:hAnsi="Times New Roman" w:cs="Times New Roman"/>
          <w:sz w:val="24"/>
          <w:szCs w:val="24"/>
        </w:rPr>
        <w:t xml:space="preserve"> actions in the</w:t>
      </w:r>
      <w:r w:rsidRPr="007B26FE">
        <w:rPr>
          <w:rFonts w:ascii="Times New Roman" w:hAnsi="Times New Roman" w:cs="Times New Roman"/>
          <w:sz w:val="24"/>
          <w:szCs w:val="24"/>
        </w:rPr>
        <w:t xml:space="preserve"> biological</w:t>
      </w:r>
      <w:r>
        <w:rPr>
          <w:rFonts w:ascii="Times New Roman" w:hAnsi="Times New Roman" w:cs="Times New Roman"/>
          <w:sz w:val="24"/>
          <w:szCs w:val="24"/>
        </w:rPr>
        <w:t xml:space="preserve"> </w:t>
      </w:r>
      <w:r w:rsidRPr="007B26FE">
        <w:rPr>
          <w:rFonts w:ascii="Times New Roman" w:hAnsi="Times New Roman" w:cs="Times New Roman"/>
          <w:sz w:val="24"/>
          <w:szCs w:val="24"/>
        </w:rPr>
        <w:t>samples</w:t>
      </w:r>
      <w:r>
        <w:rPr>
          <w:rFonts w:ascii="Times New Roman" w:hAnsi="Times New Roman" w:cs="Times New Roman"/>
          <w:sz w:val="24"/>
          <w:szCs w:val="24"/>
        </w:rPr>
        <w:t xml:space="preserve"> (Cecchini and Fazio, 2021).</w:t>
      </w:r>
      <w:r w:rsidR="00D257FC" w:rsidRPr="00D257FC">
        <w:t xml:space="preserve"> </w:t>
      </w:r>
      <w:r w:rsidR="00D257FC" w:rsidRPr="00D257FC">
        <w:rPr>
          <w:rFonts w:ascii="Times New Roman" w:hAnsi="Times New Roman" w:cs="Times New Roman"/>
          <w:sz w:val="24"/>
          <w:szCs w:val="24"/>
        </w:rPr>
        <w:t>I</w:t>
      </w:r>
      <w:r w:rsidR="00255599">
        <w:rPr>
          <w:rFonts w:ascii="Times New Roman" w:hAnsi="Times New Roman" w:cs="Times New Roman"/>
          <w:sz w:val="24"/>
          <w:szCs w:val="24"/>
        </w:rPr>
        <w:t>n these assays,</w:t>
      </w:r>
      <w:r w:rsidR="00846F13">
        <w:rPr>
          <w:rFonts w:ascii="Times New Roman" w:hAnsi="Times New Roman" w:cs="Times New Roman"/>
          <w:sz w:val="24"/>
          <w:szCs w:val="24"/>
        </w:rPr>
        <w:t xml:space="preserve"> </w:t>
      </w:r>
      <w:r w:rsidR="00D257FC" w:rsidRPr="00D257FC">
        <w:rPr>
          <w:rFonts w:ascii="Times New Roman" w:hAnsi="Times New Roman" w:cs="Times New Roman"/>
          <w:sz w:val="24"/>
          <w:szCs w:val="24"/>
        </w:rPr>
        <w:t>while the oxidant potential</w:t>
      </w:r>
      <w:r w:rsidR="00197093">
        <w:rPr>
          <w:rFonts w:ascii="Times New Roman" w:hAnsi="Times New Roman" w:cs="Times New Roman"/>
          <w:sz w:val="24"/>
          <w:szCs w:val="24"/>
        </w:rPr>
        <w:t xml:space="preserve"> of the sample</w:t>
      </w:r>
      <w:r w:rsidR="00D257FC" w:rsidRPr="00D257FC">
        <w:rPr>
          <w:rFonts w:ascii="Times New Roman" w:hAnsi="Times New Roman" w:cs="Times New Roman"/>
          <w:sz w:val="24"/>
          <w:szCs w:val="24"/>
        </w:rPr>
        <w:t xml:space="preserve"> is </w:t>
      </w:r>
      <w:r w:rsidR="00197093" w:rsidRPr="00197093">
        <w:rPr>
          <w:rFonts w:ascii="Times New Roman" w:hAnsi="Times New Roman" w:cs="Times New Roman"/>
          <w:sz w:val="24"/>
          <w:szCs w:val="24"/>
        </w:rPr>
        <w:t xml:space="preserve">the result of the cumulative activity </w:t>
      </w:r>
      <w:r w:rsidR="00D257FC" w:rsidRPr="00D257FC">
        <w:rPr>
          <w:rFonts w:ascii="Times New Roman" w:hAnsi="Times New Roman" w:cs="Times New Roman"/>
          <w:sz w:val="24"/>
          <w:szCs w:val="24"/>
        </w:rPr>
        <w:t xml:space="preserve">of all the </w:t>
      </w:r>
      <w:r w:rsidR="00E42E8A">
        <w:rPr>
          <w:rFonts w:ascii="Times New Roman" w:hAnsi="Times New Roman" w:cs="Times New Roman"/>
          <w:sz w:val="24"/>
          <w:szCs w:val="24"/>
        </w:rPr>
        <w:t>compounds</w:t>
      </w:r>
      <w:r w:rsidR="00E42E8A" w:rsidRP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 xml:space="preserve">capable of oxidizing a chemical </w:t>
      </w:r>
      <w:r w:rsidR="006A2E91">
        <w:rPr>
          <w:rFonts w:ascii="Times New Roman" w:hAnsi="Times New Roman" w:cs="Times New Roman"/>
          <w:sz w:val="24"/>
          <w:szCs w:val="24"/>
        </w:rPr>
        <w:t>substance</w:t>
      </w:r>
      <w:r w:rsidR="006A2E91" w:rsidRP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 xml:space="preserve">contained in the </w:t>
      </w:r>
      <w:r w:rsidR="00E42E8A">
        <w:rPr>
          <w:rFonts w:ascii="Times New Roman" w:hAnsi="Times New Roman" w:cs="Times New Roman"/>
          <w:sz w:val="24"/>
          <w:szCs w:val="24"/>
        </w:rPr>
        <w:t>assay</w:t>
      </w:r>
      <w:r w:rsidR="00E42E8A" w:rsidRP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 xml:space="preserve">solution, the antioxidant potential of the sample represents the overall </w:t>
      </w:r>
      <w:r w:rsidR="00E42E8A">
        <w:rPr>
          <w:rFonts w:ascii="Times New Roman" w:hAnsi="Times New Roman" w:cs="Times New Roman"/>
          <w:sz w:val="24"/>
          <w:szCs w:val="24"/>
        </w:rPr>
        <w:t>ability</w:t>
      </w:r>
      <w:r w:rsidR="00E42E8A" w:rsidRPr="00D257FC">
        <w:rPr>
          <w:rFonts w:ascii="Times New Roman" w:hAnsi="Times New Roman" w:cs="Times New Roman"/>
          <w:sz w:val="24"/>
          <w:szCs w:val="24"/>
        </w:rPr>
        <w:t xml:space="preserve"> </w:t>
      </w:r>
      <w:r w:rsidR="00E42E8A">
        <w:rPr>
          <w:rFonts w:ascii="Times New Roman" w:hAnsi="Times New Roman" w:cs="Times New Roman"/>
          <w:sz w:val="24"/>
          <w:szCs w:val="24"/>
        </w:rPr>
        <w:t>in</w:t>
      </w:r>
      <w:r w:rsidR="00E42E8A" w:rsidRP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reduc</w:t>
      </w:r>
      <w:r w:rsidR="00E42E8A">
        <w:rPr>
          <w:rFonts w:ascii="Times New Roman" w:hAnsi="Times New Roman" w:cs="Times New Roman"/>
          <w:sz w:val="24"/>
          <w:szCs w:val="24"/>
        </w:rPr>
        <w:t>ing</w:t>
      </w:r>
      <w:r w:rsidR="00D257FC" w:rsidRPr="00D257FC">
        <w:rPr>
          <w:rFonts w:ascii="Times New Roman" w:hAnsi="Times New Roman" w:cs="Times New Roman"/>
          <w:sz w:val="24"/>
          <w:szCs w:val="24"/>
        </w:rPr>
        <w:t xml:space="preserve"> an oxidized chemical </w:t>
      </w:r>
      <w:r w:rsidR="00E42E8A">
        <w:rPr>
          <w:rFonts w:ascii="Times New Roman" w:hAnsi="Times New Roman" w:cs="Times New Roman"/>
          <w:sz w:val="24"/>
          <w:szCs w:val="24"/>
        </w:rPr>
        <w:t>compound</w:t>
      </w:r>
      <w:r w:rsidR="00E42E8A" w:rsidRP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or its capacity to scavenge free radicals</w:t>
      </w:r>
      <w:r w:rsidR="00D257FC">
        <w:rPr>
          <w:rFonts w:ascii="Times New Roman" w:hAnsi="Times New Roman" w:cs="Times New Roman"/>
          <w:sz w:val="24"/>
          <w:szCs w:val="24"/>
        </w:rPr>
        <w:t xml:space="preserve"> </w:t>
      </w:r>
      <w:r w:rsidR="00D257FC" w:rsidRPr="00D257FC">
        <w:rPr>
          <w:rFonts w:ascii="Times New Roman" w:hAnsi="Times New Roman" w:cs="Times New Roman"/>
          <w:sz w:val="24"/>
          <w:szCs w:val="24"/>
        </w:rPr>
        <w:t>(Alberti et al., 2000; Erel, 2005; Ghiselli et al., 2000).</w:t>
      </w:r>
    </w:p>
    <w:p w:rsidR="00BF6392" w:rsidRPr="00082065" w:rsidRDefault="004D3D3F" w:rsidP="005330E3">
      <w:pPr>
        <w:spacing w:after="0" w:line="480" w:lineRule="auto"/>
        <w:ind w:firstLine="357"/>
        <w:rPr>
          <w:rFonts w:ascii="Times New Roman" w:hAnsi="Times New Roman" w:cs="Times New Roman"/>
          <w:sz w:val="24"/>
          <w:szCs w:val="24"/>
        </w:rPr>
      </w:pPr>
      <w:r>
        <w:rPr>
          <w:rFonts w:ascii="Times New Roman" w:hAnsi="Times New Roman" w:cs="Times New Roman"/>
          <w:sz w:val="24"/>
          <w:szCs w:val="24"/>
        </w:rPr>
        <w:t>Current results</w:t>
      </w:r>
      <w:r w:rsidR="00BF6392">
        <w:rPr>
          <w:rFonts w:ascii="Times New Roman" w:hAnsi="Times New Roman" w:cs="Times New Roman"/>
          <w:sz w:val="24"/>
          <w:szCs w:val="24"/>
        </w:rPr>
        <w:t xml:space="preserve"> show</w:t>
      </w:r>
      <w:r>
        <w:rPr>
          <w:rFonts w:ascii="Times New Roman" w:hAnsi="Times New Roman" w:cs="Times New Roman"/>
          <w:sz w:val="24"/>
          <w:szCs w:val="24"/>
        </w:rPr>
        <w:t>ed</w:t>
      </w:r>
      <w:r w:rsidR="00197093">
        <w:rPr>
          <w:rFonts w:ascii="Times New Roman" w:hAnsi="Times New Roman" w:cs="Times New Roman"/>
          <w:sz w:val="24"/>
          <w:szCs w:val="24"/>
        </w:rPr>
        <w:t xml:space="preserve"> a significant association </w:t>
      </w:r>
      <w:r>
        <w:rPr>
          <w:rFonts w:ascii="Times New Roman" w:hAnsi="Times New Roman" w:cs="Times New Roman"/>
          <w:sz w:val="24"/>
          <w:szCs w:val="24"/>
        </w:rPr>
        <w:t>between some of the (anti)oxidant parameters and NAb and tot-Ig levels. Among these, ROMs, NOx, TTLs and CP oxidase activity appear to be valid tools to study the link</w:t>
      </w:r>
      <w:r w:rsidR="0023763F">
        <w:rPr>
          <w:rFonts w:ascii="Times New Roman" w:hAnsi="Times New Roman" w:cs="Times New Roman"/>
          <w:sz w:val="24"/>
          <w:szCs w:val="24"/>
        </w:rPr>
        <w:t>age</w:t>
      </w:r>
      <w:r>
        <w:rPr>
          <w:rFonts w:ascii="Times New Roman" w:hAnsi="Times New Roman" w:cs="Times New Roman"/>
          <w:sz w:val="24"/>
          <w:szCs w:val="24"/>
        </w:rPr>
        <w:t xml:space="preserve"> between redox potential and the assessed immunological parameters</w:t>
      </w:r>
      <w:r w:rsidR="00E70ABF">
        <w:rPr>
          <w:rFonts w:ascii="Times New Roman" w:hAnsi="Times New Roman" w:cs="Times New Roman"/>
          <w:sz w:val="24"/>
          <w:szCs w:val="24"/>
        </w:rPr>
        <w:t xml:space="preserve"> in </w:t>
      </w:r>
      <w:r w:rsidR="0023763F" w:rsidRPr="0023763F">
        <w:rPr>
          <w:rFonts w:ascii="Times New Roman" w:hAnsi="Times New Roman" w:cs="Times New Roman"/>
          <w:sz w:val="24"/>
          <w:szCs w:val="24"/>
        </w:rPr>
        <w:t>healthy</w:t>
      </w:r>
      <w:r w:rsidR="0023763F">
        <w:rPr>
          <w:rFonts w:ascii="Times New Roman" w:hAnsi="Times New Roman" w:cs="Times New Roman"/>
          <w:sz w:val="24"/>
          <w:szCs w:val="24"/>
        </w:rPr>
        <w:t xml:space="preserve"> </w:t>
      </w:r>
      <w:r w:rsidR="00E70ABF">
        <w:rPr>
          <w:rFonts w:ascii="Times New Roman" w:hAnsi="Times New Roman" w:cs="Times New Roman"/>
          <w:sz w:val="24"/>
          <w:szCs w:val="24"/>
        </w:rPr>
        <w:t>goat kids</w:t>
      </w:r>
      <w:r>
        <w:rPr>
          <w:rFonts w:ascii="Times New Roman" w:hAnsi="Times New Roman" w:cs="Times New Roman"/>
          <w:sz w:val="24"/>
          <w:szCs w:val="24"/>
        </w:rPr>
        <w:t>.</w:t>
      </w:r>
      <w:r w:rsidRPr="004D3D3F">
        <w:t xml:space="preserve"> </w:t>
      </w:r>
      <w:r w:rsidRPr="004D3D3F">
        <w:rPr>
          <w:rFonts w:ascii="Times New Roman" w:hAnsi="Times New Roman" w:cs="Times New Roman"/>
          <w:sz w:val="24"/>
          <w:szCs w:val="24"/>
        </w:rPr>
        <w:t xml:space="preserve">It should also be noted that, even if the ROM test is extensively applied for the </w:t>
      </w:r>
      <w:r w:rsidR="00082065">
        <w:rPr>
          <w:rFonts w:ascii="Times New Roman" w:hAnsi="Times New Roman" w:cs="Times New Roman"/>
          <w:sz w:val="24"/>
          <w:szCs w:val="24"/>
        </w:rPr>
        <w:t>assessment</w:t>
      </w:r>
      <w:r w:rsidRPr="004D3D3F">
        <w:rPr>
          <w:rFonts w:ascii="Times New Roman" w:hAnsi="Times New Roman" w:cs="Times New Roman"/>
          <w:sz w:val="24"/>
          <w:szCs w:val="24"/>
        </w:rPr>
        <w:t xml:space="preserve"> of the </w:t>
      </w:r>
      <w:r w:rsidR="00082065">
        <w:rPr>
          <w:rFonts w:ascii="Times New Roman" w:hAnsi="Times New Roman" w:cs="Times New Roman"/>
          <w:sz w:val="24"/>
          <w:szCs w:val="24"/>
        </w:rPr>
        <w:t xml:space="preserve">total </w:t>
      </w:r>
      <w:r w:rsidRPr="004D3D3F">
        <w:rPr>
          <w:rFonts w:ascii="Times New Roman" w:hAnsi="Times New Roman" w:cs="Times New Roman"/>
          <w:sz w:val="24"/>
          <w:szCs w:val="24"/>
        </w:rPr>
        <w:t>oxidant stat</w:t>
      </w:r>
      <w:r>
        <w:rPr>
          <w:rFonts w:ascii="Times New Roman" w:hAnsi="Times New Roman" w:cs="Times New Roman"/>
          <w:sz w:val="24"/>
          <w:szCs w:val="24"/>
        </w:rPr>
        <w:t>us</w:t>
      </w:r>
      <w:r w:rsidRPr="00082065">
        <w:rPr>
          <w:rFonts w:ascii="Times New Roman" w:hAnsi="Times New Roman" w:cs="Times New Roman"/>
          <w:sz w:val="24"/>
          <w:szCs w:val="24"/>
        </w:rPr>
        <w:t>,</w:t>
      </w:r>
      <w:r w:rsidR="00082065" w:rsidRPr="00082065">
        <w:rPr>
          <w:rFonts w:ascii="Times New Roman" w:hAnsi="Times New Roman" w:cs="Times New Roman"/>
        </w:rPr>
        <w:t xml:space="preserve"> </w:t>
      </w:r>
      <w:r w:rsidR="00082065" w:rsidRPr="00082065">
        <w:rPr>
          <w:rFonts w:ascii="Times New Roman" w:hAnsi="Times New Roman" w:cs="Times New Roman"/>
          <w:sz w:val="24"/>
          <w:szCs w:val="24"/>
        </w:rPr>
        <w:t>its usefulness is hotly debated</w:t>
      </w:r>
      <w:r w:rsidR="00082065" w:rsidRPr="00082065">
        <w:t xml:space="preserve"> </w:t>
      </w:r>
      <w:r w:rsidR="00082065" w:rsidRPr="00082065">
        <w:rPr>
          <w:rFonts w:ascii="Times New Roman" w:hAnsi="Times New Roman" w:cs="Times New Roman"/>
          <w:sz w:val="24"/>
          <w:szCs w:val="24"/>
        </w:rPr>
        <w:t xml:space="preserve">due to an ascertained analytical interference with CP and other serum components </w:t>
      </w:r>
      <w:r w:rsidR="00082065">
        <w:rPr>
          <w:rFonts w:ascii="Times New Roman" w:hAnsi="Times New Roman" w:cs="Times New Roman"/>
          <w:sz w:val="24"/>
          <w:szCs w:val="24"/>
        </w:rPr>
        <w:t xml:space="preserve">that may responsible </w:t>
      </w:r>
      <w:r w:rsidR="00082065" w:rsidRPr="00082065">
        <w:rPr>
          <w:rFonts w:ascii="Times New Roman" w:hAnsi="Times New Roman" w:cs="Times New Roman"/>
          <w:sz w:val="24"/>
          <w:szCs w:val="24"/>
        </w:rPr>
        <w:t>for unrealistic results</w:t>
      </w:r>
      <w:r w:rsidR="000821B9">
        <w:rPr>
          <w:rFonts w:ascii="Times New Roman" w:hAnsi="Times New Roman" w:cs="Times New Roman"/>
          <w:sz w:val="24"/>
          <w:szCs w:val="24"/>
        </w:rPr>
        <w:t xml:space="preserve"> (Kilk et al., 2014)</w:t>
      </w:r>
      <w:r w:rsidR="00082065" w:rsidRPr="00082065">
        <w:rPr>
          <w:rFonts w:ascii="Times New Roman" w:hAnsi="Times New Roman" w:cs="Times New Roman"/>
          <w:sz w:val="24"/>
          <w:szCs w:val="24"/>
        </w:rPr>
        <w:t>.</w:t>
      </w:r>
      <w:r w:rsidR="00B172A3" w:rsidRPr="00B172A3">
        <w:t xml:space="preserve"> </w:t>
      </w:r>
      <w:r w:rsidR="00B172A3" w:rsidRPr="00B172A3">
        <w:rPr>
          <w:rFonts w:ascii="Times New Roman" w:hAnsi="Times New Roman" w:cs="Times New Roman"/>
          <w:sz w:val="24"/>
          <w:szCs w:val="24"/>
        </w:rPr>
        <w:t>This possible interference has recently been suspected</w:t>
      </w:r>
      <w:r w:rsidR="00A465CA">
        <w:rPr>
          <w:rFonts w:ascii="Times New Roman" w:hAnsi="Times New Roman" w:cs="Times New Roman"/>
          <w:sz w:val="24"/>
          <w:szCs w:val="24"/>
        </w:rPr>
        <w:t xml:space="preserve"> also</w:t>
      </w:r>
      <w:r w:rsidR="00B172A3" w:rsidRPr="00B172A3">
        <w:rPr>
          <w:rFonts w:ascii="Times New Roman" w:hAnsi="Times New Roman" w:cs="Times New Roman"/>
          <w:sz w:val="24"/>
          <w:szCs w:val="24"/>
        </w:rPr>
        <w:t xml:space="preserve"> in</w:t>
      </w:r>
      <w:r w:rsidR="00B172A3">
        <w:rPr>
          <w:rFonts w:ascii="Times New Roman" w:hAnsi="Times New Roman" w:cs="Times New Roman"/>
          <w:sz w:val="24"/>
          <w:szCs w:val="24"/>
        </w:rPr>
        <w:t xml:space="preserve"> goat</w:t>
      </w:r>
      <w:r w:rsidR="00B172A3" w:rsidRPr="00B172A3">
        <w:rPr>
          <w:rFonts w:ascii="Times New Roman" w:hAnsi="Times New Roman" w:cs="Times New Roman"/>
          <w:sz w:val="24"/>
          <w:szCs w:val="24"/>
        </w:rPr>
        <w:t xml:space="preserve"> ser</w:t>
      </w:r>
      <w:r w:rsidR="00B172A3">
        <w:rPr>
          <w:rFonts w:ascii="Times New Roman" w:hAnsi="Times New Roman" w:cs="Times New Roman"/>
          <w:sz w:val="24"/>
          <w:szCs w:val="24"/>
        </w:rPr>
        <w:t>um</w:t>
      </w:r>
      <w:r w:rsidR="00B172A3" w:rsidRPr="00B172A3">
        <w:rPr>
          <w:rFonts w:ascii="Times New Roman" w:hAnsi="Times New Roman" w:cs="Times New Roman"/>
          <w:sz w:val="24"/>
          <w:szCs w:val="24"/>
        </w:rPr>
        <w:t xml:space="preserve">, </w:t>
      </w:r>
      <w:r w:rsidR="00A465CA" w:rsidRPr="00A465CA">
        <w:rPr>
          <w:rFonts w:ascii="Times New Roman" w:hAnsi="Times New Roman" w:cs="Times New Roman"/>
          <w:sz w:val="24"/>
          <w:szCs w:val="24"/>
        </w:rPr>
        <w:t>in which a strong correlation (p &lt; 0.001) between ROMs and CP oxidase activity was evidenced</w:t>
      </w:r>
      <w:r w:rsidR="00A465CA" w:rsidRPr="00A465CA" w:rsidDel="00A465CA">
        <w:rPr>
          <w:rFonts w:ascii="Times New Roman" w:hAnsi="Times New Roman" w:cs="Times New Roman"/>
          <w:sz w:val="24"/>
          <w:szCs w:val="24"/>
        </w:rPr>
        <w:t xml:space="preserve"> </w:t>
      </w:r>
      <w:r w:rsidR="00B172A3">
        <w:rPr>
          <w:rFonts w:ascii="Times New Roman" w:hAnsi="Times New Roman" w:cs="Times New Roman"/>
          <w:sz w:val="24"/>
          <w:szCs w:val="24"/>
        </w:rPr>
        <w:t>(Cecchini and Fazio, 2021)</w:t>
      </w:r>
      <w:r w:rsidR="005330E3" w:rsidRPr="005330E3">
        <w:rPr>
          <w:rFonts w:ascii="Times New Roman" w:hAnsi="Times New Roman" w:cs="Times New Roman"/>
          <w:sz w:val="24"/>
          <w:szCs w:val="24"/>
        </w:rPr>
        <w:t>.</w:t>
      </w:r>
    </w:p>
    <w:p w:rsidR="003D5994" w:rsidRDefault="00742224" w:rsidP="00BF6392">
      <w:pPr>
        <w:spacing w:after="0" w:line="480" w:lineRule="auto"/>
        <w:ind w:firstLine="360"/>
        <w:rPr>
          <w:rFonts w:ascii="Times New Roman" w:hAnsi="Times New Roman" w:cs="Times New Roman"/>
          <w:sz w:val="24"/>
          <w:szCs w:val="24"/>
        </w:rPr>
      </w:pPr>
      <w:r w:rsidRPr="00742224">
        <w:rPr>
          <w:rFonts w:ascii="Times New Roman" w:hAnsi="Times New Roman" w:cs="Times New Roman"/>
          <w:sz w:val="24"/>
          <w:szCs w:val="24"/>
        </w:rPr>
        <w:t xml:space="preserve">Some studies </w:t>
      </w:r>
      <w:r w:rsidR="00E64B08">
        <w:rPr>
          <w:rFonts w:ascii="Times New Roman" w:hAnsi="Times New Roman" w:cs="Times New Roman"/>
          <w:sz w:val="24"/>
          <w:szCs w:val="24"/>
        </w:rPr>
        <w:t>have shown</w:t>
      </w:r>
      <w:r w:rsidRPr="00742224">
        <w:rPr>
          <w:rFonts w:ascii="Times New Roman" w:hAnsi="Times New Roman" w:cs="Times New Roman"/>
          <w:sz w:val="24"/>
          <w:szCs w:val="24"/>
        </w:rPr>
        <w:t xml:space="preserve"> a </w:t>
      </w:r>
      <w:r w:rsidR="00EC7ACC">
        <w:rPr>
          <w:rFonts w:ascii="Times New Roman" w:hAnsi="Times New Roman" w:cs="Times New Roman"/>
          <w:sz w:val="24"/>
          <w:szCs w:val="24"/>
        </w:rPr>
        <w:t>possible relation</w:t>
      </w:r>
      <w:r w:rsidR="00B744A1">
        <w:rPr>
          <w:rFonts w:ascii="Times New Roman" w:hAnsi="Times New Roman" w:cs="Times New Roman"/>
          <w:sz w:val="24"/>
          <w:szCs w:val="24"/>
        </w:rPr>
        <w:t>ship</w:t>
      </w:r>
      <w:r w:rsidRPr="00742224">
        <w:rPr>
          <w:rFonts w:ascii="Times New Roman" w:hAnsi="Times New Roman" w:cs="Times New Roman"/>
          <w:sz w:val="24"/>
          <w:szCs w:val="24"/>
        </w:rPr>
        <w:t xml:space="preserve"> between NAb </w:t>
      </w:r>
      <w:r w:rsidR="00E3533B">
        <w:rPr>
          <w:rFonts w:ascii="Times New Roman" w:hAnsi="Times New Roman" w:cs="Times New Roman"/>
          <w:sz w:val="24"/>
          <w:szCs w:val="24"/>
        </w:rPr>
        <w:t xml:space="preserve">levels </w:t>
      </w:r>
      <w:r w:rsidRPr="00742224">
        <w:rPr>
          <w:rFonts w:ascii="Times New Roman" w:hAnsi="Times New Roman" w:cs="Times New Roman"/>
          <w:sz w:val="24"/>
          <w:szCs w:val="24"/>
        </w:rPr>
        <w:t xml:space="preserve">and </w:t>
      </w:r>
      <w:r w:rsidR="00E3533B">
        <w:rPr>
          <w:rFonts w:ascii="Times New Roman" w:hAnsi="Times New Roman" w:cs="Times New Roman"/>
          <w:sz w:val="24"/>
          <w:szCs w:val="24"/>
        </w:rPr>
        <w:t>the emergence</w:t>
      </w:r>
      <w:r w:rsidRPr="00742224">
        <w:rPr>
          <w:rFonts w:ascii="Times New Roman" w:hAnsi="Times New Roman" w:cs="Times New Roman"/>
          <w:sz w:val="24"/>
          <w:szCs w:val="24"/>
        </w:rPr>
        <w:t xml:space="preserve"> of infectious</w:t>
      </w:r>
      <w:r w:rsidR="00EC7ACC">
        <w:rPr>
          <w:rFonts w:ascii="Times New Roman" w:hAnsi="Times New Roman" w:cs="Times New Roman"/>
          <w:sz w:val="24"/>
          <w:szCs w:val="24"/>
        </w:rPr>
        <w:t xml:space="preserve"> diseases</w:t>
      </w:r>
      <w:r w:rsidRPr="00742224">
        <w:rPr>
          <w:rFonts w:ascii="Times New Roman" w:hAnsi="Times New Roman" w:cs="Times New Roman"/>
          <w:sz w:val="24"/>
          <w:szCs w:val="24"/>
        </w:rPr>
        <w:t xml:space="preserve"> and metabolic </w:t>
      </w:r>
      <w:r w:rsidR="00EC7ACC">
        <w:rPr>
          <w:rFonts w:ascii="Times New Roman" w:hAnsi="Times New Roman" w:cs="Times New Roman"/>
          <w:sz w:val="24"/>
          <w:szCs w:val="24"/>
        </w:rPr>
        <w:t>disorders</w:t>
      </w:r>
      <w:r w:rsidR="00E64B08">
        <w:rPr>
          <w:rFonts w:ascii="Times New Roman" w:hAnsi="Times New Roman" w:cs="Times New Roman"/>
          <w:sz w:val="24"/>
          <w:szCs w:val="24"/>
        </w:rPr>
        <w:t>, as well as</w:t>
      </w:r>
      <w:r w:rsidR="00E64B08" w:rsidRPr="00E64B08">
        <w:t xml:space="preserve"> </w:t>
      </w:r>
      <w:r w:rsidR="00E64B08" w:rsidRPr="00E64B08">
        <w:rPr>
          <w:rFonts w:ascii="Times New Roman" w:hAnsi="Times New Roman" w:cs="Times New Roman"/>
          <w:sz w:val="24"/>
          <w:szCs w:val="24"/>
        </w:rPr>
        <w:t>production traits</w:t>
      </w:r>
      <w:r w:rsidR="007B1320">
        <w:rPr>
          <w:rFonts w:ascii="Times New Roman" w:hAnsi="Times New Roman" w:cs="Times New Roman"/>
          <w:sz w:val="24"/>
          <w:szCs w:val="24"/>
        </w:rPr>
        <w:t xml:space="preserve"> in livestock</w:t>
      </w:r>
      <w:r w:rsidRPr="00742224">
        <w:rPr>
          <w:rFonts w:ascii="Times New Roman" w:hAnsi="Times New Roman" w:cs="Times New Roman"/>
          <w:sz w:val="24"/>
          <w:szCs w:val="24"/>
        </w:rPr>
        <w:t xml:space="preserve"> (van Knegsel et al., 2012; Thompson-Crispi et al., 2013; Machado et al., 2014; </w:t>
      </w:r>
      <w:r w:rsidR="00E3533B" w:rsidRPr="00E3533B">
        <w:rPr>
          <w:rFonts w:ascii="Times New Roman" w:hAnsi="Times New Roman" w:cs="Times New Roman"/>
          <w:sz w:val="24"/>
          <w:szCs w:val="24"/>
        </w:rPr>
        <w:t xml:space="preserve">van der Klein </w:t>
      </w:r>
      <w:r w:rsidR="00E3533B">
        <w:rPr>
          <w:rFonts w:ascii="Times New Roman" w:hAnsi="Times New Roman" w:cs="Times New Roman"/>
          <w:sz w:val="24"/>
          <w:szCs w:val="24"/>
        </w:rPr>
        <w:t xml:space="preserve">et al., 2015; </w:t>
      </w:r>
      <w:r w:rsidRPr="00742224">
        <w:rPr>
          <w:rFonts w:ascii="Times New Roman" w:hAnsi="Times New Roman" w:cs="Times New Roman"/>
          <w:sz w:val="24"/>
          <w:szCs w:val="24"/>
        </w:rPr>
        <w:t>Van Altena et al., 2016</w:t>
      </w:r>
      <w:r w:rsidR="00E64B08">
        <w:rPr>
          <w:rFonts w:ascii="Times New Roman" w:hAnsi="Times New Roman" w:cs="Times New Roman"/>
          <w:sz w:val="24"/>
          <w:szCs w:val="24"/>
        </w:rPr>
        <w:t xml:space="preserve">; </w:t>
      </w:r>
      <w:r w:rsidR="00E64B08" w:rsidRPr="00E64B08">
        <w:rPr>
          <w:rFonts w:ascii="Times New Roman" w:hAnsi="Times New Roman" w:cs="Times New Roman"/>
          <w:sz w:val="24"/>
          <w:szCs w:val="24"/>
        </w:rPr>
        <w:t>Reyneveld</w:t>
      </w:r>
      <w:r w:rsidR="00E64B08">
        <w:rPr>
          <w:rFonts w:ascii="Times New Roman" w:hAnsi="Times New Roman" w:cs="Times New Roman"/>
          <w:sz w:val="24"/>
          <w:szCs w:val="24"/>
        </w:rPr>
        <w:t xml:space="preserve"> et al., 2020</w:t>
      </w:r>
      <w:r w:rsidR="005117F1">
        <w:rPr>
          <w:rFonts w:ascii="Times New Roman" w:hAnsi="Times New Roman" w:cs="Times New Roman"/>
          <w:sz w:val="24"/>
          <w:szCs w:val="24"/>
        </w:rPr>
        <w:t xml:space="preserve">) and </w:t>
      </w:r>
      <w:r w:rsidR="005117F1" w:rsidRPr="005117F1">
        <w:rPr>
          <w:rFonts w:ascii="Times New Roman" w:hAnsi="Times New Roman" w:cs="Times New Roman"/>
          <w:sz w:val="24"/>
          <w:szCs w:val="24"/>
        </w:rPr>
        <w:t xml:space="preserve">between </w:t>
      </w:r>
      <w:r w:rsidR="00EC7ACC">
        <w:rPr>
          <w:rFonts w:ascii="Times New Roman" w:hAnsi="Times New Roman" w:cs="Times New Roman"/>
          <w:sz w:val="24"/>
          <w:szCs w:val="24"/>
        </w:rPr>
        <w:t xml:space="preserve">acquired </w:t>
      </w:r>
      <w:r w:rsidR="005117F1">
        <w:rPr>
          <w:rFonts w:ascii="Times New Roman" w:hAnsi="Times New Roman" w:cs="Times New Roman"/>
          <w:sz w:val="24"/>
          <w:szCs w:val="24"/>
        </w:rPr>
        <w:t xml:space="preserve">antibody </w:t>
      </w:r>
      <w:r w:rsidR="005117F1" w:rsidRPr="005117F1">
        <w:rPr>
          <w:rFonts w:ascii="Times New Roman" w:hAnsi="Times New Roman" w:cs="Times New Roman"/>
          <w:sz w:val="24"/>
          <w:szCs w:val="24"/>
        </w:rPr>
        <w:t xml:space="preserve">responsiveness and NAb levels </w:t>
      </w:r>
      <w:r w:rsidR="005117F1">
        <w:rPr>
          <w:rFonts w:ascii="Times New Roman" w:hAnsi="Times New Roman" w:cs="Times New Roman"/>
          <w:sz w:val="24"/>
          <w:szCs w:val="24"/>
        </w:rPr>
        <w:t>(</w:t>
      </w:r>
      <w:r w:rsidR="005117F1" w:rsidRPr="007B1320">
        <w:rPr>
          <w:rFonts w:ascii="Times New Roman" w:hAnsi="Times New Roman" w:cs="Times New Roman"/>
          <w:sz w:val="24"/>
          <w:szCs w:val="24"/>
        </w:rPr>
        <w:t xml:space="preserve">Parmentier et al., 2004; </w:t>
      </w:r>
      <w:r w:rsidR="005117F1" w:rsidRPr="00514076">
        <w:rPr>
          <w:rFonts w:ascii="Times New Roman" w:hAnsi="Times New Roman" w:cs="Times New Roman"/>
          <w:sz w:val="24"/>
          <w:szCs w:val="24"/>
        </w:rPr>
        <w:t>Siwek et al., 2006;</w:t>
      </w:r>
      <w:r w:rsidR="005117F1" w:rsidRPr="00514076">
        <w:rPr>
          <w:rFonts w:ascii="Times New Roman" w:hAnsi="Times New Roman" w:cs="Times New Roman"/>
          <w:color w:val="FF0000"/>
          <w:sz w:val="24"/>
          <w:szCs w:val="24"/>
        </w:rPr>
        <w:t xml:space="preserve"> </w:t>
      </w:r>
      <w:r w:rsidR="005117F1" w:rsidRPr="00514076">
        <w:rPr>
          <w:rFonts w:ascii="Times New Roman" w:hAnsi="Times New Roman" w:cs="Times New Roman"/>
          <w:sz w:val="24"/>
          <w:szCs w:val="24"/>
        </w:rPr>
        <w:t>de Jong et al., 2013)</w:t>
      </w:r>
      <w:r w:rsidR="005117F1">
        <w:rPr>
          <w:rFonts w:ascii="Times New Roman" w:hAnsi="Times New Roman" w:cs="Times New Roman"/>
          <w:sz w:val="24"/>
          <w:szCs w:val="24"/>
        </w:rPr>
        <w:t>.</w:t>
      </w:r>
    </w:p>
    <w:p w:rsidR="00742224" w:rsidRDefault="00EC7ACC" w:rsidP="00BF639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Furthermore</w:t>
      </w:r>
      <w:r w:rsidR="003D5994" w:rsidRPr="00277D50">
        <w:rPr>
          <w:rFonts w:ascii="Times New Roman" w:hAnsi="Times New Roman" w:cs="Times New Roman"/>
          <w:sz w:val="24"/>
          <w:szCs w:val="24"/>
        </w:rPr>
        <w:t>,</w:t>
      </w:r>
      <w:r w:rsidR="00BD0417" w:rsidRPr="00277D50">
        <w:rPr>
          <w:rFonts w:ascii="Times New Roman" w:hAnsi="Times New Roman" w:cs="Times New Roman"/>
          <w:sz w:val="24"/>
          <w:szCs w:val="24"/>
        </w:rPr>
        <w:t xml:space="preserve"> the</w:t>
      </w:r>
      <w:r w:rsidR="003D5994" w:rsidRPr="00277D50">
        <w:rPr>
          <w:rFonts w:ascii="Times New Roman" w:hAnsi="Times New Roman" w:cs="Times New Roman"/>
          <w:sz w:val="24"/>
          <w:szCs w:val="24"/>
        </w:rPr>
        <w:t xml:space="preserve"> acquired immune response</w:t>
      </w:r>
      <w:r w:rsidR="002B4E17" w:rsidRPr="00277D50">
        <w:rPr>
          <w:rFonts w:ascii="Times New Roman" w:hAnsi="Times New Roman" w:cs="Times New Roman"/>
          <w:sz w:val="24"/>
          <w:szCs w:val="24"/>
        </w:rPr>
        <w:t xml:space="preserve"> was related to</w:t>
      </w:r>
      <w:r w:rsidR="003D5994" w:rsidRPr="00277D50">
        <w:rPr>
          <w:rFonts w:ascii="Times New Roman" w:hAnsi="Times New Roman" w:cs="Times New Roman"/>
          <w:sz w:val="24"/>
          <w:szCs w:val="24"/>
        </w:rPr>
        <w:t xml:space="preserve"> redox potential. </w:t>
      </w:r>
      <w:r w:rsidR="003D5994" w:rsidRPr="003D5994">
        <w:rPr>
          <w:rFonts w:ascii="Times New Roman" w:hAnsi="Times New Roman" w:cs="Times New Roman"/>
          <w:sz w:val="24"/>
          <w:szCs w:val="24"/>
        </w:rPr>
        <w:t xml:space="preserve">In this regard, a linkage between the circulating levels of antioxidants and the specific immunological performance </w:t>
      </w:r>
      <w:r w:rsidR="003D5994">
        <w:rPr>
          <w:rFonts w:ascii="Times New Roman" w:hAnsi="Times New Roman" w:cs="Times New Roman"/>
          <w:sz w:val="24"/>
          <w:szCs w:val="24"/>
        </w:rPr>
        <w:t xml:space="preserve">was demonstrated in dogs, in which the </w:t>
      </w:r>
      <w:r w:rsidR="003D5994" w:rsidRPr="003D5994">
        <w:rPr>
          <w:rFonts w:ascii="Times New Roman" w:hAnsi="Times New Roman" w:cs="Times New Roman"/>
          <w:sz w:val="24"/>
          <w:szCs w:val="24"/>
        </w:rPr>
        <w:t xml:space="preserve">total antioxidant status, assessed by FRAP assay, and vaccine-specific virus-neutralizing antibody levels increase in antioxidant-supplemented </w:t>
      </w:r>
      <w:r w:rsidR="003D5994">
        <w:rPr>
          <w:rFonts w:ascii="Times New Roman" w:hAnsi="Times New Roman" w:cs="Times New Roman"/>
          <w:sz w:val="24"/>
          <w:szCs w:val="24"/>
        </w:rPr>
        <w:t>animals</w:t>
      </w:r>
      <w:r w:rsidR="003D5994" w:rsidRPr="003D5994">
        <w:rPr>
          <w:rFonts w:ascii="Times New Roman" w:hAnsi="Times New Roman" w:cs="Times New Roman"/>
          <w:sz w:val="24"/>
          <w:szCs w:val="24"/>
        </w:rPr>
        <w:t xml:space="preserve"> (Heaton et al., 2002).</w:t>
      </w:r>
    </w:p>
    <w:p w:rsidR="004101CC" w:rsidRPr="00CA0F48" w:rsidRDefault="00DB5852" w:rsidP="00CA0F48">
      <w:pPr>
        <w:spacing w:after="0" w:line="480" w:lineRule="auto"/>
        <w:ind w:firstLine="360"/>
        <w:rPr>
          <w:rFonts w:ascii="Times New Roman" w:hAnsi="Times New Roman" w:cs="Times New Roman"/>
          <w:sz w:val="24"/>
          <w:szCs w:val="24"/>
        </w:rPr>
      </w:pPr>
      <w:r w:rsidRPr="00277D50">
        <w:rPr>
          <w:rFonts w:ascii="Times New Roman" w:hAnsi="Times New Roman" w:cs="Times New Roman"/>
          <w:sz w:val="24"/>
          <w:szCs w:val="24"/>
        </w:rPr>
        <w:t xml:space="preserve">As a </w:t>
      </w:r>
      <w:r w:rsidR="00BD0417" w:rsidRPr="00277D50">
        <w:rPr>
          <w:rFonts w:ascii="Times New Roman" w:hAnsi="Times New Roman" w:cs="Times New Roman"/>
          <w:sz w:val="24"/>
          <w:szCs w:val="24"/>
        </w:rPr>
        <w:t>result</w:t>
      </w:r>
      <w:r w:rsidRPr="00277D50">
        <w:rPr>
          <w:rFonts w:ascii="Times New Roman" w:hAnsi="Times New Roman" w:cs="Times New Roman"/>
          <w:sz w:val="24"/>
          <w:szCs w:val="24"/>
        </w:rPr>
        <w:t xml:space="preserve"> of stress, OS indices and immune parameters can </w:t>
      </w:r>
      <w:r w:rsidR="0004268B" w:rsidRPr="00277D50">
        <w:rPr>
          <w:rFonts w:ascii="Times New Roman" w:hAnsi="Times New Roman" w:cs="Times New Roman"/>
          <w:sz w:val="24"/>
          <w:szCs w:val="24"/>
        </w:rPr>
        <w:t>lead to</w:t>
      </w:r>
      <w:r w:rsidRPr="00277D50">
        <w:rPr>
          <w:rFonts w:ascii="Times New Roman" w:hAnsi="Times New Roman" w:cs="Times New Roman"/>
          <w:sz w:val="24"/>
          <w:szCs w:val="24"/>
        </w:rPr>
        <w:t xml:space="preserve"> different findings. </w:t>
      </w:r>
      <w:r w:rsidR="002070A2" w:rsidRPr="00277D50">
        <w:rPr>
          <w:rFonts w:ascii="Times New Roman" w:hAnsi="Times New Roman" w:cs="Times New Roman"/>
          <w:sz w:val="24"/>
          <w:szCs w:val="24"/>
        </w:rPr>
        <w:t>In humans, the exercise-induced OS is accompanied by suppression of cellular immunity</w:t>
      </w:r>
      <w:r w:rsidR="00CA592E" w:rsidRPr="00277D50">
        <w:rPr>
          <w:rFonts w:ascii="Times New Roman" w:hAnsi="Times New Roman" w:cs="Times New Roman"/>
          <w:sz w:val="24"/>
          <w:szCs w:val="24"/>
        </w:rPr>
        <w:t xml:space="preserve"> immediately af</w:t>
      </w:r>
      <w:r w:rsidR="00B744A1">
        <w:rPr>
          <w:rFonts w:ascii="Times New Roman" w:hAnsi="Times New Roman" w:cs="Times New Roman"/>
          <w:sz w:val="24"/>
          <w:szCs w:val="24"/>
        </w:rPr>
        <w:t>ter the end of the exercise and</w:t>
      </w:r>
      <w:r w:rsidR="002070A2" w:rsidRPr="00277D50">
        <w:rPr>
          <w:rFonts w:ascii="Times New Roman" w:hAnsi="Times New Roman" w:cs="Times New Roman"/>
          <w:sz w:val="24"/>
          <w:szCs w:val="24"/>
        </w:rPr>
        <w:t xml:space="preserve"> in the early recovery period</w:t>
      </w:r>
      <w:r w:rsidR="00173684" w:rsidRPr="00277D50">
        <w:rPr>
          <w:rFonts w:ascii="Times New Roman" w:hAnsi="Times New Roman" w:cs="Times New Roman"/>
          <w:sz w:val="24"/>
          <w:szCs w:val="24"/>
        </w:rPr>
        <w:t>, in which</w:t>
      </w:r>
      <w:r w:rsidR="00AC6C63">
        <w:rPr>
          <w:rFonts w:ascii="Times New Roman" w:hAnsi="Times New Roman" w:cs="Times New Roman"/>
          <w:sz w:val="24"/>
          <w:szCs w:val="24"/>
        </w:rPr>
        <w:t xml:space="preserve"> both</w:t>
      </w:r>
      <w:r w:rsidR="00173684" w:rsidRPr="00277D50">
        <w:rPr>
          <w:rFonts w:ascii="Times New Roman" w:hAnsi="Times New Roman" w:cs="Times New Roman"/>
          <w:sz w:val="24"/>
          <w:szCs w:val="24"/>
        </w:rPr>
        <w:t xml:space="preserve"> </w:t>
      </w:r>
      <w:r w:rsidR="00AC6C63" w:rsidRPr="00AC6C63">
        <w:rPr>
          <w:rFonts w:ascii="Times New Roman" w:hAnsi="Times New Roman" w:cs="Times New Roman"/>
          <w:sz w:val="24"/>
          <w:szCs w:val="24"/>
        </w:rPr>
        <w:t xml:space="preserve">lipid peroxidation levels </w:t>
      </w:r>
      <w:r w:rsidR="00AC6C63">
        <w:rPr>
          <w:rFonts w:ascii="Times New Roman" w:hAnsi="Times New Roman" w:cs="Times New Roman"/>
          <w:sz w:val="24"/>
          <w:szCs w:val="24"/>
        </w:rPr>
        <w:t xml:space="preserve">and </w:t>
      </w:r>
      <w:r w:rsidR="00CA592E" w:rsidRPr="00277D50">
        <w:rPr>
          <w:rFonts w:ascii="Times New Roman" w:hAnsi="Times New Roman" w:cs="Times New Roman"/>
          <w:sz w:val="24"/>
          <w:szCs w:val="24"/>
        </w:rPr>
        <w:t>total antioxidant status increase</w:t>
      </w:r>
      <w:r w:rsidR="003F6D7F" w:rsidRPr="00277D50">
        <w:rPr>
          <w:rFonts w:ascii="Times New Roman" w:hAnsi="Times New Roman" w:cs="Times New Roman"/>
          <w:sz w:val="24"/>
          <w:szCs w:val="24"/>
        </w:rPr>
        <w:t xml:space="preserve"> </w:t>
      </w:r>
      <w:r w:rsidR="00F7320B" w:rsidRPr="00277D50">
        <w:rPr>
          <w:rFonts w:ascii="Times New Roman" w:hAnsi="Times New Roman" w:cs="Times New Roman"/>
          <w:sz w:val="24"/>
          <w:szCs w:val="24"/>
        </w:rPr>
        <w:t>(Vider et al., 2001).</w:t>
      </w:r>
      <w:r w:rsidR="002070A2" w:rsidRPr="00277D50">
        <w:rPr>
          <w:rFonts w:ascii="Times New Roman" w:hAnsi="Times New Roman" w:cs="Times New Roman"/>
          <w:sz w:val="24"/>
          <w:szCs w:val="24"/>
        </w:rPr>
        <w:t xml:space="preserve"> </w:t>
      </w:r>
      <w:r w:rsidR="00277D50">
        <w:rPr>
          <w:rFonts w:ascii="Times New Roman" w:hAnsi="Times New Roman" w:cs="Times New Roman"/>
          <w:sz w:val="24"/>
          <w:szCs w:val="24"/>
        </w:rPr>
        <w:t>Likewis</w:t>
      </w:r>
      <w:r w:rsidR="00277D50" w:rsidRPr="00A91D2A">
        <w:rPr>
          <w:rFonts w:ascii="Times New Roman" w:hAnsi="Times New Roman" w:cs="Times New Roman"/>
          <w:sz w:val="24"/>
          <w:szCs w:val="24"/>
        </w:rPr>
        <w:t>e</w:t>
      </w:r>
      <w:r w:rsidR="0022574C" w:rsidRPr="00A91D2A">
        <w:rPr>
          <w:rFonts w:ascii="Times New Roman" w:hAnsi="Times New Roman" w:cs="Times New Roman"/>
          <w:sz w:val="24"/>
          <w:szCs w:val="24"/>
        </w:rPr>
        <w:t xml:space="preserve">, </w:t>
      </w:r>
      <w:r w:rsidR="0022574C">
        <w:rPr>
          <w:rFonts w:ascii="Times New Roman" w:hAnsi="Times New Roman" w:cs="Times New Roman"/>
          <w:sz w:val="24"/>
          <w:szCs w:val="24"/>
        </w:rPr>
        <w:t>Cecchini et al. (2019</w:t>
      </w:r>
      <w:r w:rsidR="0075292A">
        <w:rPr>
          <w:rFonts w:ascii="Times New Roman" w:hAnsi="Times New Roman" w:cs="Times New Roman"/>
          <w:sz w:val="24"/>
          <w:szCs w:val="24"/>
        </w:rPr>
        <w:t>a</w:t>
      </w:r>
      <w:r w:rsidR="0022574C">
        <w:rPr>
          <w:rFonts w:ascii="Times New Roman" w:hAnsi="Times New Roman" w:cs="Times New Roman"/>
          <w:sz w:val="24"/>
          <w:szCs w:val="24"/>
        </w:rPr>
        <w:t xml:space="preserve">) showed that </w:t>
      </w:r>
      <w:r w:rsidR="0089289C" w:rsidRPr="0089289C">
        <w:rPr>
          <w:rFonts w:ascii="Times New Roman" w:hAnsi="Times New Roman" w:cs="Times New Roman"/>
          <w:sz w:val="24"/>
          <w:szCs w:val="24"/>
        </w:rPr>
        <w:t>respiratory burst</w:t>
      </w:r>
      <w:r w:rsidR="00295BD1">
        <w:rPr>
          <w:rFonts w:ascii="Times New Roman" w:hAnsi="Times New Roman" w:cs="Times New Roman"/>
          <w:sz w:val="24"/>
          <w:szCs w:val="24"/>
        </w:rPr>
        <w:t xml:space="preserve">, </w:t>
      </w:r>
      <w:r w:rsidR="0089289C">
        <w:rPr>
          <w:rFonts w:ascii="Times New Roman" w:hAnsi="Times New Roman" w:cs="Times New Roman"/>
          <w:sz w:val="24"/>
          <w:szCs w:val="24"/>
        </w:rPr>
        <w:t xml:space="preserve">total antioxidant status, </w:t>
      </w:r>
      <w:r w:rsidR="00295BD1">
        <w:rPr>
          <w:rFonts w:ascii="Times New Roman" w:hAnsi="Times New Roman" w:cs="Times New Roman"/>
          <w:sz w:val="24"/>
          <w:szCs w:val="24"/>
        </w:rPr>
        <w:t>and albumin content</w:t>
      </w:r>
      <w:r w:rsidR="0089289C">
        <w:rPr>
          <w:rFonts w:ascii="Times New Roman" w:hAnsi="Times New Roman" w:cs="Times New Roman"/>
          <w:sz w:val="24"/>
          <w:szCs w:val="24"/>
        </w:rPr>
        <w:t xml:space="preserve"> </w:t>
      </w:r>
      <w:r w:rsidR="00295BD1">
        <w:rPr>
          <w:rFonts w:ascii="Times New Roman" w:hAnsi="Times New Roman" w:cs="Times New Roman"/>
          <w:sz w:val="24"/>
          <w:szCs w:val="24"/>
        </w:rPr>
        <w:t xml:space="preserve">increased as a </w:t>
      </w:r>
      <w:r w:rsidR="00D24A3C">
        <w:rPr>
          <w:rFonts w:ascii="Times New Roman" w:hAnsi="Times New Roman" w:cs="Times New Roman"/>
          <w:sz w:val="24"/>
          <w:szCs w:val="24"/>
        </w:rPr>
        <w:t xml:space="preserve">consequence of </w:t>
      </w:r>
      <w:r w:rsidR="00D24A3C" w:rsidRPr="00D24A3C">
        <w:rPr>
          <w:rFonts w:ascii="Times New Roman" w:hAnsi="Times New Roman" w:cs="Times New Roman"/>
          <w:sz w:val="24"/>
          <w:szCs w:val="24"/>
        </w:rPr>
        <w:t>transient</w:t>
      </w:r>
      <w:r w:rsidR="00D24A3C">
        <w:rPr>
          <w:rFonts w:ascii="Times New Roman" w:hAnsi="Times New Roman" w:cs="Times New Roman"/>
          <w:sz w:val="24"/>
          <w:szCs w:val="24"/>
        </w:rPr>
        <w:t xml:space="preserve"> </w:t>
      </w:r>
      <w:r w:rsidR="0022574C" w:rsidRPr="0022574C">
        <w:rPr>
          <w:rFonts w:ascii="Times New Roman" w:hAnsi="Times New Roman" w:cs="Times New Roman"/>
          <w:sz w:val="24"/>
          <w:szCs w:val="24"/>
        </w:rPr>
        <w:t>dexamethasone-induced stress</w:t>
      </w:r>
      <w:r w:rsidR="0089289C">
        <w:rPr>
          <w:rFonts w:ascii="Times New Roman" w:hAnsi="Times New Roman" w:cs="Times New Roman"/>
          <w:sz w:val="24"/>
          <w:szCs w:val="24"/>
        </w:rPr>
        <w:t xml:space="preserve"> </w:t>
      </w:r>
      <w:r w:rsidR="00295BD1">
        <w:rPr>
          <w:rFonts w:ascii="Times New Roman" w:hAnsi="Times New Roman" w:cs="Times New Roman"/>
          <w:sz w:val="24"/>
          <w:szCs w:val="24"/>
        </w:rPr>
        <w:t>in laying hens, wh</w:t>
      </w:r>
      <w:r w:rsidR="00D24A3C">
        <w:rPr>
          <w:rFonts w:ascii="Times New Roman" w:hAnsi="Times New Roman" w:cs="Times New Roman"/>
          <w:sz w:val="24"/>
          <w:szCs w:val="24"/>
        </w:rPr>
        <w:t>ile</w:t>
      </w:r>
      <w:r w:rsidR="00295BD1">
        <w:rPr>
          <w:rFonts w:ascii="Times New Roman" w:hAnsi="Times New Roman" w:cs="Times New Roman"/>
          <w:sz w:val="24"/>
          <w:szCs w:val="24"/>
        </w:rPr>
        <w:t xml:space="preserve"> NAb-IgM levels and the specific antibody response against </w:t>
      </w:r>
      <w:r w:rsidR="0058316A">
        <w:rPr>
          <w:rFonts w:ascii="Times New Roman" w:hAnsi="Times New Roman" w:cs="Times New Roman"/>
          <w:sz w:val="24"/>
          <w:szCs w:val="24"/>
        </w:rPr>
        <w:t>not-self proteins</w:t>
      </w:r>
      <w:r w:rsidR="00295BD1">
        <w:rPr>
          <w:rFonts w:ascii="Times New Roman" w:hAnsi="Times New Roman" w:cs="Times New Roman"/>
          <w:sz w:val="24"/>
          <w:szCs w:val="24"/>
        </w:rPr>
        <w:t xml:space="preserve"> </w:t>
      </w:r>
      <w:r w:rsidR="00D24A3C">
        <w:rPr>
          <w:rFonts w:ascii="Times New Roman" w:hAnsi="Times New Roman" w:cs="Times New Roman"/>
          <w:sz w:val="24"/>
          <w:szCs w:val="24"/>
        </w:rPr>
        <w:t>decreased</w:t>
      </w:r>
      <w:r w:rsidR="00295BD1">
        <w:rPr>
          <w:rFonts w:ascii="Times New Roman" w:hAnsi="Times New Roman" w:cs="Times New Roman"/>
          <w:sz w:val="24"/>
          <w:szCs w:val="24"/>
        </w:rPr>
        <w:t>.</w:t>
      </w:r>
      <w:r w:rsidR="0023763F">
        <w:rPr>
          <w:rFonts w:ascii="Times New Roman" w:hAnsi="Times New Roman" w:cs="Times New Roman"/>
          <w:sz w:val="24"/>
          <w:szCs w:val="24"/>
        </w:rPr>
        <w:t xml:space="preserve"> I</w:t>
      </w:r>
      <w:r w:rsidR="00AF140D">
        <w:rPr>
          <w:rFonts w:ascii="Times New Roman" w:hAnsi="Times New Roman" w:cs="Times New Roman"/>
          <w:sz w:val="24"/>
          <w:szCs w:val="24"/>
        </w:rPr>
        <w:t xml:space="preserve">n </w:t>
      </w:r>
      <w:r w:rsidR="00C85BBB" w:rsidRPr="00C85BBB">
        <w:rPr>
          <w:rFonts w:ascii="Times New Roman" w:hAnsi="Times New Roman" w:cs="Times New Roman"/>
          <w:sz w:val="24"/>
          <w:szCs w:val="24"/>
        </w:rPr>
        <w:t>the same paper</w:t>
      </w:r>
      <w:r w:rsidR="0023763F">
        <w:rPr>
          <w:rFonts w:ascii="Times New Roman" w:hAnsi="Times New Roman" w:cs="Times New Roman"/>
          <w:sz w:val="24"/>
          <w:szCs w:val="24"/>
        </w:rPr>
        <w:t>,</w:t>
      </w:r>
      <w:r w:rsidR="00C85BBB" w:rsidRPr="00C85BBB">
        <w:rPr>
          <w:rFonts w:ascii="Times New Roman" w:hAnsi="Times New Roman" w:cs="Times New Roman"/>
          <w:sz w:val="24"/>
          <w:szCs w:val="24"/>
        </w:rPr>
        <w:t xml:space="preserve"> </w:t>
      </w:r>
      <w:r w:rsidR="00AF140D" w:rsidRPr="00AF140D">
        <w:rPr>
          <w:rFonts w:ascii="Times New Roman" w:hAnsi="Times New Roman" w:cs="Times New Roman"/>
          <w:sz w:val="24"/>
          <w:szCs w:val="24"/>
        </w:rPr>
        <w:t>the importance of dietary intak</w:t>
      </w:r>
      <w:r w:rsidR="00AF140D">
        <w:rPr>
          <w:rFonts w:ascii="Times New Roman" w:hAnsi="Times New Roman" w:cs="Times New Roman"/>
          <w:sz w:val="24"/>
          <w:szCs w:val="24"/>
        </w:rPr>
        <w:t xml:space="preserve">e of antioxidants is </w:t>
      </w:r>
      <w:r w:rsidR="0004268B" w:rsidRPr="0004268B">
        <w:rPr>
          <w:rFonts w:ascii="Times New Roman" w:hAnsi="Times New Roman" w:cs="Times New Roman"/>
          <w:sz w:val="24"/>
          <w:szCs w:val="24"/>
        </w:rPr>
        <w:t>highlight</w:t>
      </w:r>
      <w:r w:rsidR="0004268B">
        <w:rPr>
          <w:rFonts w:ascii="Times New Roman" w:hAnsi="Times New Roman" w:cs="Times New Roman"/>
          <w:sz w:val="24"/>
          <w:szCs w:val="24"/>
        </w:rPr>
        <w:t>ed</w:t>
      </w:r>
      <w:r w:rsidR="00AF140D">
        <w:rPr>
          <w:rFonts w:ascii="Times New Roman" w:hAnsi="Times New Roman" w:cs="Times New Roman"/>
          <w:sz w:val="24"/>
          <w:szCs w:val="24"/>
        </w:rPr>
        <w:t xml:space="preserve">; </w:t>
      </w:r>
      <w:r w:rsidR="00C85BBB" w:rsidRPr="00C85BBB">
        <w:rPr>
          <w:rFonts w:ascii="Times New Roman" w:hAnsi="Times New Roman" w:cs="Times New Roman"/>
          <w:sz w:val="24"/>
          <w:szCs w:val="24"/>
        </w:rPr>
        <w:t>the negative effects of the induced stress can be counteracted by the use of dietary nutraceutical compounds whose high content of antioxidants is demon</w:t>
      </w:r>
      <w:r w:rsidR="00C85BBB">
        <w:rPr>
          <w:rFonts w:ascii="Times New Roman" w:hAnsi="Times New Roman" w:cs="Times New Roman"/>
          <w:sz w:val="24"/>
          <w:szCs w:val="24"/>
        </w:rPr>
        <w:t>strated</w:t>
      </w:r>
      <w:r w:rsidR="00AF140D">
        <w:rPr>
          <w:rFonts w:ascii="Times New Roman" w:hAnsi="Times New Roman" w:cs="Times New Roman"/>
          <w:sz w:val="24"/>
          <w:szCs w:val="24"/>
        </w:rPr>
        <w:t xml:space="preserve"> </w:t>
      </w:r>
      <w:r w:rsidR="00C85BBB">
        <w:rPr>
          <w:rFonts w:ascii="Times New Roman" w:hAnsi="Times New Roman" w:cs="Times New Roman"/>
          <w:sz w:val="24"/>
          <w:szCs w:val="24"/>
        </w:rPr>
        <w:t xml:space="preserve">(Cecchini et </w:t>
      </w:r>
      <w:r w:rsidR="00AF140D">
        <w:rPr>
          <w:rFonts w:ascii="Times New Roman" w:hAnsi="Times New Roman" w:cs="Times New Roman"/>
          <w:sz w:val="24"/>
          <w:szCs w:val="24"/>
        </w:rPr>
        <w:t>a</w:t>
      </w:r>
      <w:r w:rsidR="00C85BBB">
        <w:rPr>
          <w:rFonts w:ascii="Times New Roman" w:hAnsi="Times New Roman" w:cs="Times New Roman"/>
          <w:sz w:val="24"/>
          <w:szCs w:val="24"/>
        </w:rPr>
        <w:t>l., 2014)</w:t>
      </w:r>
      <w:r w:rsidR="0023763F">
        <w:rPr>
          <w:rFonts w:ascii="Times New Roman" w:hAnsi="Times New Roman" w:cs="Times New Roman"/>
          <w:sz w:val="24"/>
          <w:szCs w:val="24"/>
        </w:rPr>
        <w:t>, with ameliorative</w:t>
      </w:r>
      <w:r w:rsidR="0004268B">
        <w:rPr>
          <w:rFonts w:ascii="Times New Roman" w:hAnsi="Times New Roman" w:cs="Times New Roman"/>
          <w:sz w:val="24"/>
          <w:szCs w:val="24"/>
        </w:rPr>
        <w:t xml:space="preserve"> effects on both immunological and redox balance para</w:t>
      </w:r>
      <w:r w:rsidR="00A91D2A">
        <w:rPr>
          <w:rFonts w:ascii="Times New Roman" w:hAnsi="Times New Roman" w:cs="Times New Roman"/>
          <w:sz w:val="24"/>
          <w:szCs w:val="24"/>
        </w:rPr>
        <w:t>meters (Cecchini et al., 2019a)</w:t>
      </w:r>
      <w:r w:rsidR="00C85BBB">
        <w:rPr>
          <w:rFonts w:ascii="Times New Roman" w:hAnsi="Times New Roman" w:cs="Times New Roman"/>
          <w:sz w:val="24"/>
          <w:szCs w:val="24"/>
        </w:rPr>
        <w:t>.</w:t>
      </w:r>
      <w:r w:rsidR="00A429D1" w:rsidRPr="00A429D1">
        <w:t xml:space="preserve"> </w:t>
      </w:r>
      <w:r w:rsidR="00A429D1" w:rsidRPr="00A429D1">
        <w:rPr>
          <w:rFonts w:ascii="Times New Roman" w:hAnsi="Times New Roman" w:cs="Times New Roman"/>
          <w:sz w:val="24"/>
          <w:szCs w:val="24"/>
        </w:rPr>
        <w:t xml:space="preserve">Since antioxidants preserve immune cells against homeostatic disorders caused by </w:t>
      </w:r>
      <w:r w:rsidR="00A429D1">
        <w:rPr>
          <w:rFonts w:ascii="Times New Roman" w:hAnsi="Times New Roman" w:cs="Times New Roman"/>
          <w:sz w:val="24"/>
          <w:szCs w:val="24"/>
        </w:rPr>
        <w:t>OS</w:t>
      </w:r>
      <w:r w:rsidR="00A429D1" w:rsidRPr="00A429D1">
        <w:rPr>
          <w:rFonts w:ascii="Times New Roman" w:hAnsi="Times New Roman" w:cs="Times New Roman"/>
          <w:sz w:val="24"/>
          <w:szCs w:val="24"/>
        </w:rPr>
        <w:t xml:space="preserve">, the adoption of tests showing the total antioxidant status </w:t>
      </w:r>
      <w:r w:rsidR="00AC6C63">
        <w:rPr>
          <w:rFonts w:ascii="Times New Roman" w:hAnsi="Times New Roman" w:cs="Times New Roman"/>
          <w:sz w:val="24"/>
          <w:szCs w:val="24"/>
        </w:rPr>
        <w:t xml:space="preserve">versus </w:t>
      </w:r>
      <w:r w:rsidR="00A429D1" w:rsidRPr="00A429D1">
        <w:rPr>
          <w:rFonts w:ascii="Times New Roman" w:hAnsi="Times New Roman" w:cs="Times New Roman"/>
          <w:sz w:val="24"/>
          <w:szCs w:val="24"/>
        </w:rPr>
        <w:t>immune system</w:t>
      </w:r>
      <w:r w:rsidR="00AC6C63">
        <w:rPr>
          <w:rFonts w:ascii="Times New Roman" w:hAnsi="Times New Roman" w:cs="Times New Roman"/>
          <w:sz w:val="24"/>
          <w:szCs w:val="24"/>
        </w:rPr>
        <w:t xml:space="preserve"> assessment</w:t>
      </w:r>
      <w:r w:rsidR="00A429D1" w:rsidRPr="00A429D1">
        <w:rPr>
          <w:rFonts w:ascii="Times New Roman" w:hAnsi="Times New Roman" w:cs="Times New Roman"/>
          <w:sz w:val="24"/>
          <w:szCs w:val="24"/>
        </w:rPr>
        <w:t xml:space="preserve"> </w:t>
      </w:r>
      <w:r w:rsidR="00AC6C63">
        <w:rPr>
          <w:rFonts w:ascii="Times New Roman" w:hAnsi="Times New Roman" w:cs="Times New Roman"/>
          <w:sz w:val="24"/>
          <w:szCs w:val="24"/>
        </w:rPr>
        <w:t>should be considered essential for the</w:t>
      </w:r>
      <w:r w:rsidR="00A429D1" w:rsidRPr="00A429D1">
        <w:rPr>
          <w:rFonts w:ascii="Times New Roman" w:hAnsi="Times New Roman" w:cs="Times New Roman"/>
          <w:sz w:val="24"/>
          <w:szCs w:val="24"/>
        </w:rPr>
        <w:t xml:space="preserve"> </w:t>
      </w:r>
      <w:r w:rsidR="00AC6C63">
        <w:rPr>
          <w:rFonts w:ascii="Times New Roman" w:hAnsi="Times New Roman" w:cs="Times New Roman"/>
          <w:sz w:val="24"/>
          <w:szCs w:val="24"/>
        </w:rPr>
        <w:t>evaluation of</w:t>
      </w:r>
      <w:r w:rsidR="00AC6C63" w:rsidRPr="00A429D1">
        <w:rPr>
          <w:rFonts w:ascii="Times New Roman" w:hAnsi="Times New Roman" w:cs="Times New Roman"/>
          <w:sz w:val="24"/>
          <w:szCs w:val="24"/>
        </w:rPr>
        <w:t xml:space="preserve"> </w:t>
      </w:r>
      <w:r w:rsidR="00A429D1" w:rsidRPr="00A429D1">
        <w:rPr>
          <w:rFonts w:ascii="Times New Roman" w:hAnsi="Times New Roman" w:cs="Times New Roman"/>
          <w:sz w:val="24"/>
          <w:szCs w:val="24"/>
        </w:rPr>
        <w:t>the health status of animals.</w:t>
      </w:r>
      <w:r w:rsidR="00DC6F24">
        <w:rPr>
          <w:rFonts w:ascii="Times New Roman" w:hAnsi="Times New Roman" w:cs="Times New Roman"/>
          <w:sz w:val="24"/>
          <w:szCs w:val="24"/>
        </w:rPr>
        <w:t xml:space="preserve"> Furthermore, as regards our findings, NOx levels, </w:t>
      </w:r>
      <w:r w:rsidR="00CA0F48" w:rsidRPr="00CA0F48">
        <w:rPr>
          <w:rFonts w:ascii="Times New Roman" w:hAnsi="Times New Roman" w:cs="Times New Roman"/>
          <w:sz w:val="24"/>
          <w:szCs w:val="24"/>
        </w:rPr>
        <w:t xml:space="preserve">the end products of </w:t>
      </w:r>
      <w:r w:rsidR="00CA0F48">
        <w:rPr>
          <w:rFonts w:ascii="Times New Roman" w:hAnsi="Times New Roman" w:cs="Times New Roman"/>
          <w:sz w:val="24"/>
          <w:szCs w:val="24"/>
        </w:rPr>
        <w:t>NO</w:t>
      </w:r>
      <w:r w:rsidR="00CA0F48" w:rsidRPr="00CA0F48">
        <w:rPr>
          <w:rFonts w:ascii="Times New Roman" w:hAnsi="Times New Roman" w:cs="Times New Roman"/>
          <w:sz w:val="24"/>
          <w:szCs w:val="24"/>
        </w:rPr>
        <w:t xml:space="preserve"> oxidation</w:t>
      </w:r>
      <w:r w:rsidR="00DC6F24">
        <w:rPr>
          <w:rFonts w:ascii="Times New Roman" w:hAnsi="Times New Roman" w:cs="Times New Roman"/>
          <w:sz w:val="24"/>
          <w:szCs w:val="24"/>
        </w:rPr>
        <w:t xml:space="preserve">, and CP oxidase activity, </w:t>
      </w:r>
      <w:r w:rsidR="00DC6F24" w:rsidRPr="00DC6F24">
        <w:rPr>
          <w:rFonts w:ascii="Times New Roman" w:hAnsi="Times New Roman" w:cs="Times New Roman"/>
          <w:sz w:val="24"/>
          <w:szCs w:val="24"/>
        </w:rPr>
        <w:t xml:space="preserve">a </w:t>
      </w:r>
      <w:r w:rsidR="009E0BF2">
        <w:rPr>
          <w:rFonts w:ascii="Times New Roman" w:hAnsi="Times New Roman" w:cs="Times New Roman"/>
          <w:sz w:val="24"/>
          <w:szCs w:val="24"/>
        </w:rPr>
        <w:t>multifunctional protein with relevant inhibition activity</w:t>
      </w:r>
      <w:r w:rsidR="00DC6F24">
        <w:rPr>
          <w:rFonts w:ascii="Times New Roman" w:hAnsi="Times New Roman" w:cs="Times New Roman"/>
          <w:sz w:val="24"/>
          <w:szCs w:val="24"/>
        </w:rPr>
        <w:t xml:space="preserve"> </w:t>
      </w:r>
      <w:r w:rsidR="00DC6F24" w:rsidRPr="00DC6F24">
        <w:rPr>
          <w:rFonts w:ascii="Times New Roman" w:hAnsi="Times New Roman" w:cs="Times New Roman"/>
          <w:sz w:val="24"/>
          <w:szCs w:val="24"/>
        </w:rPr>
        <w:t>of myeloperoxidase</w:t>
      </w:r>
      <w:r w:rsidR="00DC6F24">
        <w:rPr>
          <w:rFonts w:ascii="Times New Roman" w:hAnsi="Times New Roman" w:cs="Times New Roman"/>
          <w:sz w:val="24"/>
          <w:szCs w:val="24"/>
        </w:rPr>
        <w:t>, seem the more appropriate biomarkers to evidence an assoc</w:t>
      </w:r>
      <w:r w:rsidR="00E679CC">
        <w:rPr>
          <w:rFonts w:ascii="Times New Roman" w:hAnsi="Times New Roman" w:cs="Times New Roman"/>
          <w:sz w:val="24"/>
          <w:szCs w:val="24"/>
        </w:rPr>
        <w:t>iation with both NAb and tot-IgM</w:t>
      </w:r>
      <w:r w:rsidR="00D85200">
        <w:rPr>
          <w:rFonts w:ascii="Times New Roman" w:hAnsi="Times New Roman" w:cs="Times New Roman"/>
          <w:sz w:val="24"/>
          <w:szCs w:val="24"/>
        </w:rPr>
        <w:t xml:space="preserve">, </w:t>
      </w:r>
      <w:r w:rsidR="00D85200" w:rsidRPr="00D85200">
        <w:rPr>
          <w:rFonts w:ascii="Times New Roman" w:hAnsi="Times New Roman" w:cs="Times New Roman"/>
          <w:sz w:val="24"/>
          <w:szCs w:val="24"/>
        </w:rPr>
        <w:t>but little information can be deduced from the literature</w:t>
      </w:r>
      <w:r w:rsidR="00DC6F24">
        <w:rPr>
          <w:rFonts w:ascii="Times New Roman" w:hAnsi="Times New Roman" w:cs="Times New Roman"/>
          <w:sz w:val="24"/>
          <w:szCs w:val="24"/>
        </w:rPr>
        <w:t>.</w:t>
      </w:r>
      <w:r w:rsidR="00D85200">
        <w:rPr>
          <w:rFonts w:ascii="Times New Roman" w:hAnsi="Times New Roman" w:cs="Times New Roman"/>
          <w:sz w:val="24"/>
          <w:szCs w:val="24"/>
        </w:rPr>
        <w:t xml:space="preserve"> As regards the </w:t>
      </w:r>
      <w:r w:rsidR="00B3368C">
        <w:rPr>
          <w:rFonts w:ascii="Times New Roman" w:hAnsi="Times New Roman" w:cs="Times New Roman"/>
          <w:sz w:val="24"/>
          <w:szCs w:val="24"/>
        </w:rPr>
        <w:t xml:space="preserve">observed </w:t>
      </w:r>
      <w:r w:rsidR="00D85200">
        <w:rPr>
          <w:rFonts w:ascii="Times New Roman" w:hAnsi="Times New Roman" w:cs="Times New Roman"/>
          <w:sz w:val="24"/>
          <w:szCs w:val="24"/>
        </w:rPr>
        <w:t xml:space="preserve">association between CP </w:t>
      </w:r>
      <w:r w:rsidR="00B3368C">
        <w:rPr>
          <w:rFonts w:ascii="Times New Roman" w:hAnsi="Times New Roman" w:cs="Times New Roman"/>
          <w:sz w:val="24"/>
          <w:szCs w:val="24"/>
        </w:rPr>
        <w:t xml:space="preserve">oxidase activity </w:t>
      </w:r>
      <w:r w:rsidR="00D85200">
        <w:rPr>
          <w:rFonts w:ascii="Times New Roman" w:hAnsi="Times New Roman" w:cs="Times New Roman"/>
          <w:sz w:val="24"/>
          <w:szCs w:val="24"/>
        </w:rPr>
        <w:t>and NAb</w:t>
      </w:r>
      <w:r w:rsidR="00B3368C">
        <w:rPr>
          <w:rFonts w:ascii="Times New Roman" w:hAnsi="Times New Roman" w:cs="Times New Roman"/>
          <w:sz w:val="24"/>
          <w:szCs w:val="24"/>
        </w:rPr>
        <w:t xml:space="preserve"> levels</w:t>
      </w:r>
      <w:r w:rsidR="00D85200">
        <w:rPr>
          <w:rFonts w:ascii="Times New Roman" w:hAnsi="Times New Roman" w:cs="Times New Roman"/>
          <w:sz w:val="24"/>
          <w:szCs w:val="24"/>
        </w:rPr>
        <w:t xml:space="preserve">, </w:t>
      </w:r>
      <w:r w:rsidR="00B3368C" w:rsidRPr="00B3368C">
        <w:rPr>
          <w:rFonts w:ascii="Times New Roman" w:hAnsi="Times New Roman" w:cs="Times New Roman"/>
          <w:sz w:val="24"/>
          <w:szCs w:val="24"/>
        </w:rPr>
        <w:t xml:space="preserve">our </w:t>
      </w:r>
      <w:r w:rsidR="00782693">
        <w:rPr>
          <w:rFonts w:ascii="Times New Roman" w:hAnsi="Times New Roman" w:cs="Times New Roman"/>
          <w:sz w:val="24"/>
          <w:szCs w:val="24"/>
        </w:rPr>
        <w:t>results</w:t>
      </w:r>
      <w:r w:rsidR="00782693" w:rsidRPr="00B3368C">
        <w:rPr>
          <w:rFonts w:ascii="Times New Roman" w:hAnsi="Times New Roman" w:cs="Times New Roman"/>
          <w:sz w:val="24"/>
          <w:szCs w:val="24"/>
        </w:rPr>
        <w:t xml:space="preserve"> </w:t>
      </w:r>
      <w:r w:rsidR="00B3368C" w:rsidRPr="00B3368C">
        <w:rPr>
          <w:rFonts w:ascii="Times New Roman" w:hAnsi="Times New Roman" w:cs="Times New Roman"/>
          <w:sz w:val="24"/>
          <w:szCs w:val="24"/>
        </w:rPr>
        <w:t xml:space="preserve">are consistent with </w:t>
      </w:r>
      <w:r w:rsidR="00782693">
        <w:rPr>
          <w:rFonts w:ascii="Times New Roman" w:hAnsi="Times New Roman" w:cs="Times New Roman"/>
          <w:sz w:val="24"/>
          <w:szCs w:val="24"/>
        </w:rPr>
        <w:t>those</w:t>
      </w:r>
      <w:r w:rsidR="00B3368C" w:rsidRPr="00B3368C">
        <w:rPr>
          <w:rFonts w:ascii="Times New Roman" w:hAnsi="Times New Roman" w:cs="Times New Roman"/>
          <w:sz w:val="24"/>
          <w:szCs w:val="24"/>
        </w:rPr>
        <w:t xml:space="preserve"> </w:t>
      </w:r>
      <w:r w:rsidR="00B3368C">
        <w:rPr>
          <w:rFonts w:ascii="Times New Roman" w:hAnsi="Times New Roman" w:cs="Times New Roman"/>
          <w:sz w:val="24"/>
          <w:szCs w:val="24"/>
        </w:rPr>
        <w:t>shown</w:t>
      </w:r>
      <w:r w:rsidR="00B3368C" w:rsidRPr="00B3368C">
        <w:rPr>
          <w:rFonts w:ascii="Times New Roman" w:hAnsi="Times New Roman" w:cs="Times New Roman"/>
          <w:sz w:val="24"/>
          <w:szCs w:val="24"/>
        </w:rPr>
        <w:t xml:space="preserve"> by Mayasari </w:t>
      </w:r>
      <w:r w:rsidR="00B3368C">
        <w:rPr>
          <w:rFonts w:ascii="Times New Roman" w:hAnsi="Times New Roman" w:cs="Times New Roman"/>
          <w:sz w:val="24"/>
          <w:szCs w:val="24"/>
        </w:rPr>
        <w:t>et al. (2016 and 2017),</w:t>
      </w:r>
      <w:r w:rsidR="004101CC" w:rsidRPr="004101CC">
        <w:t xml:space="preserve"> </w:t>
      </w:r>
      <w:r w:rsidR="004101CC" w:rsidRPr="004101CC">
        <w:rPr>
          <w:rFonts w:ascii="Times New Roman" w:hAnsi="Times New Roman" w:cs="Times New Roman"/>
          <w:sz w:val="24"/>
          <w:szCs w:val="24"/>
        </w:rPr>
        <w:t>who observed</w:t>
      </w:r>
      <w:r w:rsidR="0002162C">
        <w:rPr>
          <w:rFonts w:ascii="Times New Roman" w:hAnsi="Times New Roman" w:cs="Times New Roman"/>
          <w:sz w:val="24"/>
          <w:szCs w:val="24"/>
        </w:rPr>
        <w:t xml:space="preserve"> </w:t>
      </w:r>
      <w:r w:rsidR="004101CC" w:rsidRPr="004101CC">
        <w:rPr>
          <w:rFonts w:ascii="Times New Roman" w:hAnsi="Times New Roman" w:cs="Times New Roman"/>
          <w:sz w:val="24"/>
          <w:szCs w:val="24"/>
        </w:rPr>
        <w:t>higher levels of</w:t>
      </w:r>
      <w:r w:rsidR="004101CC">
        <w:rPr>
          <w:rFonts w:ascii="Times New Roman" w:hAnsi="Times New Roman" w:cs="Times New Roman"/>
          <w:sz w:val="24"/>
          <w:szCs w:val="24"/>
        </w:rPr>
        <w:t xml:space="preserve"> NA</w:t>
      </w:r>
      <w:r w:rsidR="00782693">
        <w:rPr>
          <w:rFonts w:ascii="Times New Roman" w:hAnsi="Times New Roman" w:cs="Times New Roman"/>
          <w:sz w:val="24"/>
          <w:szCs w:val="24"/>
        </w:rPr>
        <w:t xml:space="preserve">b </w:t>
      </w:r>
      <w:r w:rsidR="00F74B2C">
        <w:rPr>
          <w:rFonts w:ascii="Times New Roman" w:hAnsi="Times New Roman" w:cs="Times New Roman"/>
          <w:sz w:val="24"/>
          <w:szCs w:val="24"/>
        </w:rPr>
        <w:t>and</w:t>
      </w:r>
      <w:r w:rsidR="0002162C">
        <w:rPr>
          <w:rFonts w:ascii="Times New Roman" w:hAnsi="Times New Roman" w:cs="Times New Roman"/>
          <w:sz w:val="24"/>
          <w:szCs w:val="24"/>
        </w:rPr>
        <w:t xml:space="preserve"> higher</w:t>
      </w:r>
      <w:r w:rsidR="004202E1">
        <w:rPr>
          <w:rFonts w:ascii="Times New Roman" w:hAnsi="Times New Roman" w:cs="Times New Roman"/>
          <w:sz w:val="24"/>
          <w:szCs w:val="24"/>
        </w:rPr>
        <w:t xml:space="preserve"> CP oxidase </w:t>
      </w:r>
      <w:r w:rsidR="004202E1" w:rsidRPr="00CA0F48">
        <w:rPr>
          <w:rFonts w:ascii="Times New Roman" w:hAnsi="Times New Roman" w:cs="Times New Roman"/>
          <w:sz w:val="24"/>
          <w:szCs w:val="24"/>
        </w:rPr>
        <w:t>activity</w:t>
      </w:r>
      <w:r w:rsidR="004202E1" w:rsidRPr="00CA0F48">
        <w:t xml:space="preserve"> </w:t>
      </w:r>
      <w:r w:rsidR="004202E1" w:rsidRPr="00CA0F48">
        <w:rPr>
          <w:rFonts w:ascii="Times New Roman" w:hAnsi="Times New Roman" w:cs="Times New Roman"/>
          <w:sz w:val="24"/>
          <w:szCs w:val="24"/>
        </w:rPr>
        <w:t xml:space="preserve">in dairy cows </w:t>
      </w:r>
      <w:r w:rsidR="00F74B2C">
        <w:rPr>
          <w:rFonts w:ascii="Times New Roman" w:hAnsi="Times New Roman" w:cs="Times New Roman"/>
          <w:sz w:val="24"/>
          <w:szCs w:val="24"/>
        </w:rPr>
        <w:t xml:space="preserve">bred </w:t>
      </w:r>
      <w:r w:rsidR="004202E1" w:rsidRPr="00CA0F48">
        <w:rPr>
          <w:rFonts w:ascii="Times New Roman" w:hAnsi="Times New Roman" w:cs="Times New Roman"/>
          <w:sz w:val="24"/>
          <w:szCs w:val="24"/>
        </w:rPr>
        <w:t>with</w:t>
      </w:r>
      <w:r w:rsidR="00782693">
        <w:rPr>
          <w:rFonts w:ascii="Times New Roman" w:hAnsi="Times New Roman" w:cs="Times New Roman"/>
          <w:sz w:val="24"/>
          <w:szCs w:val="24"/>
        </w:rPr>
        <w:t>out</w:t>
      </w:r>
      <w:r w:rsidR="004202E1" w:rsidRPr="00CA0F48">
        <w:rPr>
          <w:rFonts w:ascii="Times New Roman" w:hAnsi="Times New Roman" w:cs="Times New Roman"/>
          <w:sz w:val="24"/>
          <w:szCs w:val="24"/>
        </w:rPr>
        <w:t xml:space="preserve"> </w:t>
      </w:r>
      <w:r w:rsidR="00F74B2C">
        <w:rPr>
          <w:rFonts w:ascii="Times New Roman" w:hAnsi="Times New Roman" w:cs="Times New Roman"/>
          <w:sz w:val="24"/>
          <w:szCs w:val="24"/>
        </w:rPr>
        <w:t xml:space="preserve">the usual </w:t>
      </w:r>
      <w:r w:rsidR="004202E1" w:rsidRPr="00CA0F48">
        <w:rPr>
          <w:rFonts w:ascii="Times New Roman" w:hAnsi="Times New Roman" w:cs="Times New Roman"/>
          <w:sz w:val="24"/>
          <w:szCs w:val="24"/>
        </w:rPr>
        <w:t>dry period.</w:t>
      </w:r>
    </w:p>
    <w:p w:rsidR="00430971" w:rsidRDefault="00D55907" w:rsidP="00E81CBD">
      <w:pPr>
        <w:spacing w:after="0" w:line="480" w:lineRule="auto"/>
        <w:rPr>
          <w:rFonts w:ascii="Times New Roman" w:hAnsi="Times New Roman" w:cs="Times New Roman"/>
          <w:sz w:val="24"/>
          <w:szCs w:val="24"/>
        </w:rPr>
      </w:pPr>
      <w:r w:rsidRPr="00CA0F48">
        <w:rPr>
          <w:rFonts w:ascii="Times New Roman" w:hAnsi="Times New Roman" w:cs="Times New Roman"/>
          <w:sz w:val="24"/>
          <w:szCs w:val="24"/>
        </w:rPr>
        <w:t xml:space="preserve">Although elevated NO levels </w:t>
      </w:r>
      <w:r w:rsidRPr="00D55907">
        <w:rPr>
          <w:rFonts w:ascii="Times New Roman" w:hAnsi="Times New Roman" w:cs="Times New Roman"/>
          <w:sz w:val="24"/>
          <w:szCs w:val="24"/>
        </w:rPr>
        <w:t>have deleterious effects on</w:t>
      </w:r>
      <w:r w:rsidR="00101ED5">
        <w:rPr>
          <w:rFonts w:ascii="Times New Roman" w:hAnsi="Times New Roman" w:cs="Times New Roman"/>
          <w:sz w:val="24"/>
          <w:szCs w:val="24"/>
        </w:rPr>
        <w:t xml:space="preserve"> the</w:t>
      </w:r>
      <w:r w:rsidRPr="00D55907">
        <w:rPr>
          <w:rFonts w:ascii="Times New Roman" w:hAnsi="Times New Roman" w:cs="Times New Roman"/>
          <w:sz w:val="24"/>
          <w:szCs w:val="24"/>
        </w:rPr>
        <w:t xml:space="preserve"> survival</w:t>
      </w:r>
      <w:r w:rsidR="00101ED5">
        <w:rPr>
          <w:rFonts w:ascii="Times New Roman" w:hAnsi="Times New Roman" w:cs="Times New Roman"/>
          <w:sz w:val="24"/>
          <w:szCs w:val="24"/>
        </w:rPr>
        <w:t xml:space="preserve"> and activity</w:t>
      </w:r>
      <w:r w:rsidRPr="00D55907">
        <w:rPr>
          <w:rFonts w:ascii="Times New Roman" w:hAnsi="Times New Roman" w:cs="Times New Roman"/>
          <w:sz w:val="24"/>
          <w:szCs w:val="24"/>
        </w:rPr>
        <w:t xml:space="preserve"> of immune cells</w:t>
      </w:r>
      <w:r>
        <w:rPr>
          <w:rFonts w:ascii="Times New Roman" w:hAnsi="Times New Roman" w:cs="Times New Roman"/>
          <w:sz w:val="24"/>
          <w:szCs w:val="24"/>
        </w:rPr>
        <w:t xml:space="preserve"> with</w:t>
      </w:r>
      <w:r w:rsidRPr="00D55907">
        <w:t xml:space="preserve"> </w:t>
      </w:r>
      <w:r w:rsidRPr="00D55907">
        <w:rPr>
          <w:rFonts w:ascii="Times New Roman" w:hAnsi="Times New Roman" w:cs="Times New Roman"/>
          <w:sz w:val="24"/>
          <w:szCs w:val="24"/>
        </w:rPr>
        <w:t>subsequent loss of antibody production</w:t>
      </w:r>
      <w:r>
        <w:rPr>
          <w:rFonts w:ascii="Times New Roman" w:hAnsi="Times New Roman" w:cs="Times New Roman"/>
          <w:sz w:val="24"/>
          <w:szCs w:val="24"/>
        </w:rPr>
        <w:t xml:space="preserve">, its physiological </w:t>
      </w:r>
      <w:r w:rsidR="00101ED5">
        <w:rPr>
          <w:rFonts w:ascii="Times New Roman" w:hAnsi="Times New Roman" w:cs="Times New Roman"/>
          <w:sz w:val="24"/>
          <w:szCs w:val="24"/>
        </w:rPr>
        <w:t xml:space="preserve">role </w:t>
      </w:r>
      <w:r w:rsidRPr="00D55907">
        <w:rPr>
          <w:rFonts w:ascii="Times New Roman" w:hAnsi="Times New Roman" w:cs="Times New Roman"/>
          <w:sz w:val="24"/>
          <w:szCs w:val="24"/>
        </w:rPr>
        <w:t xml:space="preserve">in </w:t>
      </w:r>
      <w:r w:rsidR="00101ED5">
        <w:rPr>
          <w:rFonts w:ascii="Times New Roman" w:hAnsi="Times New Roman" w:cs="Times New Roman"/>
          <w:sz w:val="24"/>
          <w:szCs w:val="24"/>
        </w:rPr>
        <w:t xml:space="preserve">infection </w:t>
      </w:r>
      <w:r>
        <w:rPr>
          <w:rFonts w:ascii="Times New Roman" w:hAnsi="Times New Roman" w:cs="Times New Roman"/>
          <w:sz w:val="24"/>
          <w:szCs w:val="24"/>
        </w:rPr>
        <w:t>control</w:t>
      </w:r>
      <w:r w:rsidRPr="00D55907">
        <w:rPr>
          <w:rFonts w:ascii="Times New Roman" w:hAnsi="Times New Roman" w:cs="Times New Roman"/>
          <w:sz w:val="24"/>
          <w:szCs w:val="24"/>
        </w:rPr>
        <w:t xml:space="preserve"> </w:t>
      </w:r>
      <w:r w:rsidR="00101ED5">
        <w:rPr>
          <w:rFonts w:ascii="Times New Roman" w:hAnsi="Times New Roman" w:cs="Times New Roman"/>
          <w:sz w:val="24"/>
          <w:szCs w:val="24"/>
        </w:rPr>
        <w:t>before</w:t>
      </w:r>
      <w:r w:rsidRPr="00D55907">
        <w:rPr>
          <w:rFonts w:ascii="Times New Roman" w:hAnsi="Times New Roman" w:cs="Times New Roman"/>
          <w:sz w:val="24"/>
          <w:szCs w:val="24"/>
        </w:rPr>
        <w:t xml:space="preserve"> </w:t>
      </w:r>
      <w:r w:rsidR="0023763F">
        <w:rPr>
          <w:rFonts w:ascii="Times New Roman" w:hAnsi="Times New Roman" w:cs="Times New Roman"/>
          <w:sz w:val="24"/>
          <w:szCs w:val="24"/>
        </w:rPr>
        <w:t xml:space="preserve">the </w:t>
      </w:r>
      <w:r w:rsidRPr="00D55907">
        <w:rPr>
          <w:rFonts w:ascii="Times New Roman" w:hAnsi="Times New Roman" w:cs="Times New Roman"/>
          <w:sz w:val="24"/>
          <w:szCs w:val="24"/>
        </w:rPr>
        <w:t xml:space="preserve">development of adaptive immunity </w:t>
      </w:r>
      <w:r w:rsidR="00405AE9">
        <w:rPr>
          <w:rFonts w:ascii="Times New Roman" w:hAnsi="Times New Roman" w:cs="Times New Roman"/>
          <w:sz w:val="24"/>
          <w:szCs w:val="24"/>
        </w:rPr>
        <w:t xml:space="preserve">and in the acquired immune response </w:t>
      </w:r>
      <w:r w:rsidR="00101ED5" w:rsidRPr="00101ED5">
        <w:rPr>
          <w:rFonts w:ascii="Times New Roman" w:hAnsi="Times New Roman" w:cs="Times New Roman"/>
          <w:sz w:val="24"/>
          <w:szCs w:val="24"/>
        </w:rPr>
        <w:t xml:space="preserve">is </w:t>
      </w:r>
      <w:r w:rsidR="00101ED5">
        <w:rPr>
          <w:rFonts w:ascii="Times New Roman" w:hAnsi="Times New Roman" w:cs="Times New Roman"/>
          <w:sz w:val="24"/>
          <w:szCs w:val="24"/>
        </w:rPr>
        <w:t>critical</w:t>
      </w:r>
      <w:r w:rsidR="00101ED5" w:rsidRPr="00101ED5">
        <w:rPr>
          <w:rFonts w:ascii="Times New Roman" w:hAnsi="Times New Roman" w:cs="Times New Roman"/>
          <w:sz w:val="24"/>
          <w:szCs w:val="24"/>
        </w:rPr>
        <w:t xml:space="preserve"> </w:t>
      </w:r>
      <w:r>
        <w:rPr>
          <w:rFonts w:ascii="Times New Roman" w:hAnsi="Times New Roman" w:cs="Times New Roman"/>
          <w:sz w:val="24"/>
          <w:szCs w:val="24"/>
        </w:rPr>
        <w:t>(Darling et al., 2019).</w:t>
      </w:r>
      <w:r w:rsidR="00D83684">
        <w:rPr>
          <w:rFonts w:ascii="Times New Roman" w:hAnsi="Times New Roman" w:cs="Times New Roman"/>
          <w:sz w:val="24"/>
          <w:szCs w:val="24"/>
        </w:rPr>
        <w:t xml:space="preserve"> In the present paper, NOx levels were positively related to both NAb-IgM and tot-IgM</w:t>
      </w:r>
      <w:r w:rsidR="00BD49D5">
        <w:rPr>
          <w:rFonts w:ascii="Times New Roman" w:hAnsi="Times New Roman" w:cs="Times New Roman"/>
          <w:sz w:val="24"/>
          <w:szCs w:val="24"/>
        </w:rPr>
        <w:t>,</w:t>
      </w:r>
      <w:r w:rsidR="001F6D76">
        <w:rPr>
          <w:rFonts w:ascii="Times New Roman" w:hAnsi="Times New Roman" w:cs="Times New Roman"/>
          <w:sz w:val="24"/>
          <w:szCs w:val="24"/>
        </w:rPr>
        <w:t xml:space="preserve"> and </w:t>
      </w:r>
      <w:r w:rsidR="001F6D76" w:rsidRPr="001F6D76">
        <w:rPr>
          <w:rFonts w:ascii="Times New Roman" w:hAnsi="Times New Roman" w:cs="Times New Roman"/>
          <w:sz w:val="24"/>
          <w:szCs w:val="24"/>
        </w:rPr>
        <w:t xml:space="preserve">this seems to demonstrate </w:t>
      </w:r>
      <w:r w:rsidR="008E71C0">
        <w:rPr>
          <w:rFonts w:ascii="Times New Roman" w:hAnsi="Times New Roman" w:cs="Times New Roman"/>
          <w:sz w:val="24"/>
          <w:szCs w:val="24"/>
        </w:rPr>
        <w:t xml:space="preserve">that </w:t>
      </w:r>
      <w:r w:rsidR="00352568">
        <w:rPr>
          <w:rFonts w:ascii="Times New Roman" w:hAnsi="Times New Roman" w:cs="Times New Roman"/>
          <w:sz w:val="24"/>
          <w:szCs w:val="24"/>
        </w:rPr>
        <w:t>RNS</w:t>
      </w:r>
      <w:r w:rsidR="001F6D76" w:rsidRPr="001F6D76">
        <w:rPr>
          <w:rFonts w:ascii="Times New Roman" w:hAnsi="Times New Roman" w:cs="Times New Roman"/>
          <w:sz w:val="24"/>
          <w:szCs w:val="24"/>
        </w:rPr>
        <w:t xml:space="preserve"> are </w:t>
      </w:r>
      <w:r w:rsidR="00065365">
        <w:rPr>
          <w:rFonts w:ascii="Times New Roman" w:hAnsi="Times New Roman" w:cs="Times New Roman"/>
          <w:sz w:val="24"/>
          <w:szCs w:val="24"/>
        </w:rPr>
        <w:t xml:space="preserve">also </w:t>
      </w:r>
      <w:r w:rsidR="001F6D76" w:rsidRPr="001F6D76">
        <w:rPr>
          <w:rFonts w:ascii="Times New Roman" w:hAnsi="Times New Roman" w:cs="Times New Roman"/>
          <w:sz w:val="24"/>
          <w:szCs w:val="24"/>
        </w:rPr>
        <w:t xml:space="preserve">fundamental in regulating </w:t>
      </w:r>
      <w:r w:rsidR="008E71C0">
        <w:rPr>
          <w:rFonts w:ascii="Times New Roman" w:hAnsi="Times New Roman" w:cs="Times New Roman"/>
          <w:sz w:val="24"/>
          <w:szCs w:val="24"/>
        </w:rPr>
        <w:t xml:space="preserve">the activity of </w:t>
      </w:r>
      <w:r w:rsidR="001F6D76" w:rsidRPr="001F6D76">
        <w:rPr>
          <w:rFonts w:ascii="Times New Roman" w:hAnsi="Times New Roman" w:cs="Times New Roman"/>
          <w:sz w:val="24"/>
          <w:szCs w:val="24"/>
        </w:rPr>
        <w:t>different</w:t>
      </w:r>
      <w:r w:rsidR="001F6D76">
        <w:rPr>
          <w:rFonts w:ascii="Times New Roman" w:hAnsi="Times New Roman" w:cs="Times New Roman"/>
          <w:sz w:val="24"/>
          <w:szCs w:val="24"/>
        </w:rPr>
        <w:t xml:space="preserve"> B</w:t>
      </w:r>
      <w:r w:rsidR="00BD49D5">
        <w:rPr>
          <w:rFonts w:ascii="Times New Roman" w:hAnsi="Times New Roman" w:cs="Times New Roman"/>
          <w:sz w:val="24"/>
          <w:szCs w:val="24"/>
        </w:rPr>
        <w:t>-</w:t>
      </w:r>
      <w:r w:rsidR="001F6D76" w:rsidRPr="001F6D76">
        <w:rPr>
          <w:rFonts w:ascii="Times New Roman" w:hAnsi="Times New Roman" w:cs="Times New Roman"/>
          <w:sz w:val="24"/>
          <w:szCs w:val="24"/>
        </w:rPr>
        <w:t>cell lines</w:t>
      </w:r>
      <w:r w:rsidR="00BD49D5">
        <w:rPr>
          <w:rFonts w:ascii="Times New Roman" w:hAnsi="Times New Roman" w:cs="Times New Roman"/>
          <w:sz w:val="24"/>
          <w:szCs w:val="24"/>
        </w:rPr>
        <w:t>,</w:t>
      </w:r>
      <w:r w:rsidR="00BD49D5" w:rsidRPr="00BD49D5">
        <w:t xml:space="preserve"> </w:t>
      </w:r>
      <w:r w:rsidR="00BD49D5">
        <w:rPr>
          <w:rFonts w:ascii="Times New Roman" w:hAnsi="Times New Roman" w:cs="Times New Roman"/>
          <w:sz w:val="24"/>
          <w:szCs w:val="24"/>
        </w:rPr>
        <w:t>including</w:t>
      </w:r>
      <w:r w:rsidR="00BD49D5" w:rsidRPr="00BD49D5">
        <w:rPr>
          <w:rFonts w:ascii="Times New Roman" w:hAnsi="Times New Roman" w:cs="Times New Roman"/>
          <w:sz w:val="24"/>
          <w:szCs w:val="24"/>
        </w:rPr>
        <w:t xml:space="preserve"> the self-renewing B1 subset, </w:t>
      </w:r>
      <w:r w:rsidR="00BD49D5">
        <w:rPr>
          <w:rFonts w:ascii="Times New Roman" w:hAnsi="Times New Roman" w:cs="Times New Roman"/>
          <w:sz w:val="24"/>
          <w:szCs w:val="24"/>
        </w:rPr>
        <w:t xml:space="preserve">that </w:t>
      </w:r>
      <w:r w:rsidR="00BD49D5" w:rsidRPr="00BD49D5">
        <w:rPr>
          <w:rFonts w:ascii="Times New Roman" w:hAnsi="Times New Roman" w:cs="Times New Roman"/>
          <w:sz w:val="24"/>
          <w:szCs w:val="24"/>
        </w:rPr>
        <w:t xml:space="preserve">are the secreting </w:t>
      </w:r>
      <w:r w:rsidR="00BD49D5">
        <w:rPr>
          <w:rFonts w:ascii="Times New Roman" w:hAnsi="Times New Roman" w:cs="Times New Roman"/>
          <w:sz w:val="24"/>
          <w:szCs w:val="24"/>
        </w:rPr>
        <w:t xml:space="preserve">NAb </w:t>
      </w:r>
      <w:r w:rsidR="00BD49D5" w:rsidRPr="00BD49D5">
        <w:rPr>
          <w:rFonts w:ascii="Times New Roman" w:hAnsi="Times New Roman" w:cs="Times New Roman"/>
          <w:sz w:val="24"/>
          <w:szCs w:val="24"/>
        </w:rPr>
        <w:t xml:space="preserve">cells </w:t>
      </w:r>
      <w:r w:rsidR="00BD49D5">
        <w:rPr>
          <w:rFonts w:ascii="Times New Roman" w:hAnsi="Times New Roman" w:cs="Times New Roman"/>
          <w:sz w:val="24"/>
          <w:szCs w:val="24"/>
        </w:rPr>
        <w:t xml:space="preserve">in mammals </w:t>
      </w:r>
      <w:r w:rsidR="00BD49D5" w:rsidRPr="00BD49D5">
        <w:rPr>
          <w:rFonts w:ascii="Times New Roman" w:hAnsi="Times New Roman" w:cs="Times New Roman"/>
          <w:sz w:val="24"/>
          <w:szCs w:val="24"/>
        </w:rPr>
        <w:t>(Boes, 2000)</w:t>
      </w:r>
      <w:r w:rsidR="001F6D76">
        <w:rPr>
          <w:rFonts w:ascii="Times New Roman" w:hAnsi="Times New Roman" w:cs="Times New Roman"/>
          <w:sz w:val="24"/>
          <w:szCs w:val="24"/>
        </w:rPr>
        <w:t>.</w:t>
      </w:r>
    </w:p>
    <w:p w:rsidR="00173684" w:rsidRPr="00AD27E6" w:rsidRDefault="000829F2" w:rsidP="008353D2">
      <w:pPr>
        <w:spacing w:after="0" w:line="480" w:lineRule="auto"/>
        <w:rPr>
          <w:rFonts w:ascii="Times New Roman" w:hAnsi="Times New Roman" w:cs="Times New Roman"/>
          <w:b/>
          <w:color w:val="FF0000"/>
          <w:sz w:val="24"/>
          <w:szCs w:val="24"/>
        </w:rPr>
      </w:pPr>
      <w:r>
        <w:rPr>
          <w:rFonts w:ascii="Times New Roman" w:hAnsi="Times New Roman" w:cs="Times New Roman"/>
          <w:sz w:val="24"/>
          <w:szCs w:val="24"/>
        </w:rPr>
        <w:t xml:space="preserve">The present results showed </w:t>
      </w:r>
      <w:r w:rsidR="00101ED5" w:rsidRPr="00101ED5">
        <w:rPr>
          <w:rFonts w:ascii="Times New Roman" w:hAnsi="Times New Roman" w:cs="Times New Roman"/>
          <w:sz w:val="24"/>
          <w:szCs w:val="24"/>
        </w:rPr>
        <w:t>as TTLs and NAb-IgG are negatively correlated</w:t>
      </w:r>
      <w:r w:rsidR="00101ED5" w:rsidRPr="00101ED5" w:rsidDel="00101ED5">
        <w:rPr>
          <w:rFonts w:ascii="Times New Roman" w:hAnsi="Times New Roman" w:cs="Times New Roman"/>
          <w:sz w:val="24"/>
          <w:szCs w:val="24"/>
        </w:rPr>
        <w:t xml:space="preserve"> </w:t>
      </w:r>
      <w:r>
        <w:rPr>
          <w:rFonts w:ascii="Times New Roman" w:hAnsi="Times New Roman" w:cs="Times New Roman"/>
          <w:sz w:val="24"/>
          <w:szCs w:val="24"/>
        </w:rPr>
        <w:t>(</w:t>
      </w:r>
      <w:r w:rsidRPr="000829F2">
        <w:rPr>
          <w:rFonts w:ascii="Times New Roman" w:hAnsi="Times New Roman" w:cs="Times New Roman"/>
          <w:sz w:val="24"/>
          <w:szCs w:val="24"/>
        </w:rPr>
        <w:t>p &lt; 0.05</w:t>
      </w:r>
      <w:r w:rsidRPr="00D53F9B">
        <w:rPr>
          <w:rFonts w:ascii="Times New Roman" w:hAnsi="Times New Roman" w:cs="Times New Roman"/>
          <w:sz w:val="24"/>
          <w:szCs w:val="24"/>
        </w:rPr>
        <w:t>)</w:t>
      </w:r>
      <w:r w:rsidR="00D53F9B" w:rsidRPr="00D53F9B">
        <w:rPr>
          <w:rFonts w:ascii="Times New Roman" w:hAnsi="Times New Roman" w:cs="Times New Roman"/>
          <w:sz w:val="24"/>
          <w:szCs w:val="24"/>
        </w:rPr>
        <w:t>, whereas no relation between TTLs and the other assessed immune parameters was observed</w:t>
      </w:r>
      <w:r w:rsidRPr="00D53F9B">
        <w:rPr>
          <w:rFonts w:ascii="Times New Roman" w:hAnsi="Times New Roman" w:cs="Times New Roman"/>
          <w:sz w:val="24"/>
          <w:szCs w:val="24"/>
        </w:rPr>
        <w:t xml:space="preserve">. </w:t>
      </w:r>
      <w:r w:rsidR="002E07BE" w:rsidRPr="002E07BE">
        <w:rPr>
          <w:rFonts w:ascii="Times New Roman" w:hAnsi="Times New Roman" w:cs="Times New Roman"/>
          <w:sz w:val="24"/>
          <w:szCs w:val="24"/>
        </w:rPr>
        <w:t xml:space="preserve">According to the present results, it is </w:t>
      </w:r>
      <w:r w:rsidR="00050F8E">
        <w:rPr>
          <w:rFonts w:ascii="Times New Roman" w:hAnsi="Times New Roman" w:cs="Times New Roman"/>
          <w:sz w:val="24"/>
          <w:szCs w:val="24"/>
        </w:rPr>
        <w:t>difficult to justify the reason</w:t>
      </w:r>
      <w:r w:rsidR="002E07BE" w:rsidRPr="002E07BE">
        <w:rPr>
          <w:rFonts w:ascii="Times New Roman" w:hAnsi="Times New Roman" w:cs="Times New Roman"/>
          <w:sz w:val="24"/>
          <w:szCs w:val="24"/>
        </w:rPr>
        <w:t xml:space="preserve"> for the significant negative correlation observed between TTLs and NAb-IgG</w:t>
      </w:r>
      <w:r w:rsidR="00BD0022">
        <w:rPr>
          <w:rFonts w:ascii="Times New Roman" w:hAnsi="Times New Roman" w:cs="Times New Roman"/>
          <w:sz w:val="24"/>
          <w:szCs w:val="24"/>
        </w:rPr>
        <w:t>,</w:t>
      </w:r>
      <w:r w:rsidR="002E07BE">
        <w:rPr>
          <w:rFonts w:ascii="Times New Roman" w:hAnsi="Times New Roman" w:cs="Times New Roman"/>
          <w:sz w:val="24"/>
          <w:szCs w:val="24"/>
        </w:rPr>
        <w:t xml:space="preserve"> </w:t>
      </w:r>
      <w:r w:rsidR="002E07BE" w:rsidRPr="002E07BE">
        <w:rPr>
          <w:rFonts w:ascii="Times New Roman" w:hAnsi="Times New Roman" w:cs="Times New Roman"/>
          <w:sz w:val="24"/>
          <w:szCs w:val="24"/>
        </w:rPr>
        <w:t xml:space="preserve">as it is known </w:t>
      </w:r>
      <w:r w:rsidR="00352568">
        <w:rPr>
          <w:rFonts w:ascii="Times New Roman" w:hAnsi="Times New Roman" w:cs="Times New Roman"/>
          <w:sz w:val="24"/>
          <w:szCs w:val="24"/>
        </w:rPr>
        <w:t>that</w:t>
      </w:r>
      <w:bookmarkStart w:id="0" w:name="_GoBack"/>
      <w:bookmarkEnd w:id="0"/>
      <w:r w:rsidR="002E07BE" w:rsidRPr="00517BE1">
        <w:rPr>
          <w:rFonts w:ascii="Times New Roman" w:hAnsi="Times New Roman" w:cs="Times New Roman"/>
          <w:sz w:val="24"/>
          <w:szCs w:val="24"/>
        </w:rPr>
        <w:t xml:space="preserve"> t</w:t>
      </w:r>
      <w:r w:rsidR="005705BA" w:rsidRPr="00517BE1">
        <w:rPr>
          <w:rFonts w:ascii="Times New Roman" w:hAnsi="Times New Roman" w:cs="Times New Roman"/>
          <w:sz w:val="24"/>
          <w:szCs w:val="24"/>
        </w:rPr>
        <w:t xml:space="preserve">he </w:t>
      </w:r>
      <w:r w:rsidRPr="00517BE1">
        <w:rPr>
          <w:rFonts w:ascii="Times New Roman" w:hAnsi="Times New Roman" w:cs="Times New Roman"/>
          <w:sz w:val="24"/>
          <w:szCs w:val="24"/>
        </w:rPr>
        <w:t>containing sulfhydryl-molecules are involved in the normal activity of the immune system</w:t>
      </w:r>
      <w:r w:rsidR="005705BA" w:rsidRPr="00517BE1">
        <w:rPr>
          <w:rFonts w:ascii="Times New Roman" w:hAnsi="Times New Roman" w:cs="Times New Roman"/>
          <w:sz w:val="24"/>
          <w:szCs w:val="24"/>
        </w:rPr>
        <w:t xml:space="preserve">. </w:t>
      </w:r>
      <w:r w:rsidR="002E07BE" w:rsidRPr="00517BE1">
        <w:rPr>
          <w:rFonts w:ascii="Times New Roman" w:hAnsi="Times New Roman" w:cs="Times New Roman"/>
          <w:sz w:val="24"/>
          <w:szCs w:val="24"/>
        </w:rPr>
        <w:t>Indeed, b</w:t>
      </w:r>
      <w:r w:rsidR="00270621" w:rsidRPr="00517BE1">
        <w:rPr>
          <w:rFonts w:ascii="Times New Roman" w:hAnsi="Times New Roman" w:cs="Times New Roman"/>
          <w:sz w:val="24"/>
          <w:szCs w:val="24"/>
        </w:rPr>
        <w:t>oth humoral and cell-mediated responses depend on the redox potential of the microenvironment</w:t>
      </w:r>
      <w:r w:rsidR="003D40E8" w:rsidRPr="00517BE1">
        <w:rPr>
          <w:rFonts w:ascii="Times New Roman" w:hAnsi="Times New Roman" w:cs="Times New Roman"/>
          <w:sz w:val="24"/>
          <w:szCs w:val="24"/>
        </w:rPr>
        <w:t xml:space="preserve"> so that,</w:t>
      </w:r>
      <w:r w:rsidR="00270621" w:rsidRPr="00517BE1">
        <w:rPr>
          <w:rFonts w:ascii="Times New Roman" w:hAnsi="Times New Roman" w:cs="Times New Roman"/>
          <w:sz w:val="24"/>
          <w:szCs w:val="24"/>
        </w:rPr>
        <w:t xml:space="preserve"> for their </w:t>
      </w:r>
      <w:r w:rsidR="003D40E8" w:rsidRPr="00517BE1">
        <w:rPr>
          <w:rFonts w:ascii="Times New Roman" w:hAnsi="Times New Roman" w:cs="Times New Roman"/>
          <w:sz w:val="24"/>
          <w:szCs w:val="24"/>
        </w:rPr>
        <w:t>proper activation,</w:t>
      </w:r>
      <w:r w:rsidR="00270621" w:rsidRPr="00517BE1">
        <w:rPr>
          <w:rFonts w:ascii="Times New Roman" w:hAnsi="Times New Roman" w:cs="Times New Roman"/>
          <w:sz w:val="24"/>
          <w:szCs w:val="24"/>
        </w:rPr>
        <w:t xml:space="preserve"> they require a reducing milieu, as observed in immunization </w:t>
      </w:r>
      <w:r w:rsidR="003D40E8" w:rsidRPr="00517BE1">
        <w:rPr>
          <w:rFonts w:ascii="Times New Roman" w:hAnsi="Times New Roman" w:cs="Times New Roman"/>
          <w:sz w:val="24"/>
          <w:szCs w:val="24"/>
        </w:rPr>
        <w:t>generally</w:t>
      </w:r>
      <w:r w:rsidR="00270621" w:rsidRPr="00517BE1">
        <w:rPr>
          <w:rFonts w:ascii="Times New Roman" w:hAnsi="Times New Roman" w:cs="Times New Roman"/>
          <w:sz w:val="24"/>
          <w:szCs w:val="24"/>
        </w:rPr>
        <w:t xml:space="preserve"> associated with a marked increase in thiol groups in lymphoid tissue (Gostner et al., 2013).</w:t>
      </w:r>
      <w:r w:rsidR="003D40E8" w:rsidRPr="00517BE1">
        <w:rPr>
          <w:rFonts w:ascii="Times New Roman" w:hAnsi="Times New Roman" w:cs="Times New Roman"/>
          <w:sz w:val="24"/>
          <w:szCs w:val="24"/>
        </w:rPr>
        <w:t xml:space="preserve"> </w:t>
      </w:r>
      <w:r w:rsidR="00050F8E" w:rsidRPr="00517BE1">
        <w:rPr>
          <w:rFonts w:ascii="Times New Roman" w:hAnsi="Times New Roman" w:cs="Times New Roman"/>
          <w:sz w:val="24"/>
          <w:szCs w:val="24"/>
        </w:rPr>
        <w:t xml:space="preserve">However, it should be remembered that NAb are </w:t>
      </w:r>
      <w:r w:rsidR="00885B2F" w:rsidRPr="00885B2F">
        <w:rPr>
          <w:rFonts w:ascii="Times New Roman" w:hAnsi="Times New Roman" w:cs="Times New Roman"/>
          <w:sz w:val="24"/>
          <w:szCs w:val="24"/>
        </w:rPr>
        <w:t>synthesized</w:t>
      </w:r>
      <w:r w:rsidR="00885B2F">
        <w:rPr>
          <w:rFonts w:ascii="Times New Roman" w:hAnsi="Times New Roman" w:cs="Times New Roman"/>
          <w:sz w:val="24"/>
          <w:szCs w:val="24"/>
        </w:rPr>
        <w:t xml:space="preserve"> </w:t>
      </w:r>
      <w:r w:rsidR="00050F8E" w:rsidRPr="00517BE1">
        <w:rPr>
          <w:rFonts w:ascii="Times New Roman" w:hAnsi="Times New Roman" w:cs="Times New Roman"/>
          <w:sz w:val="24"/>
          <w:szCs w:val="24"/>
        </w:rPr>
        <w:t xml:space="preserve">by </w:t>
      </w:r>
      <w:r w:rsidR="00885B2F" w:rsidRPr="00885B2F">
        <w:rPr>
          <w:rFonts w:ascii="Times New Roman" w:hAnsi="Times New Roman" w:cs="Times New Roman"/>
          <w:sz w:val="24"/>
          <w:szCs w:val="24"/>
        </w:rPr>
        <w:t>cells belonging to the subset-B1</w:t>
      </w:r>
      <w:r w:rsidR="00050F8E" w:rsidRPr="00517BE1">
        <w:rPr>
          <w:rFonts w:ascii="Times New Roman" w:hAnsi="Times New Roman" w:cs="Times New Roman"/>
          <w:sz w:val="24"/>
          <w:szCs w:val="24"/>
        </w:rPr>
        <w:t>, whose activity, unlike that of B2 cell lines, is not dependent on previous antigenic stimulations.</w:t>
      </w:r>
      <w:r w:rsidR="00173684" w:rsidRPr="00517BE1">
        <w:rPr>
          <w:rFonts w:ascii="Times New Roman" w:hAnsi="Times New Roman" w:cs="Times New Roman"/>
          <w:b/>
          <w:sz w:val="24"/>
          <w:szCs w:val="24"/>
        </w:rPr>
        <w:br w:type="page"/>
      </w:r>
    </w:p>
    <w:p w:rsidR="007D738E" w:rsidRPr="000969F0" w:rsidRDefault="001D6564" w:rsidP="000969F0">
      <w:pPr>
        <w:pStyle w:val="Paragrafoelenco"/>
        <w:numPr>
          <w:ilvl w:val="0"/>
          <w:numId w:val="1"/>
        </w:numPr>
        <w:spacing w:after="0" w:line="480" w:lineRule="auto"/>
        <w:rPr>
          <w:rFonts w:ascii="Times New Roman" w:hAnsi="Times New Roman" w:cs="Times New Roman"/>
          <w:b/>
          <w:sz w:val="24"/>
          <w:szCs w:val="24"/>
        </w:rPr>
      </w:pPr>
      <w:r w:rsidRPr="000969F0">
        <w:rPr>
          <w:rFonts w:ascii="Times New Roman" w:hAnsi="Times New Roman" w:cs="Times New Roman"/>
          <w:b/>
          <w:sz w:val="24"/>
          <w:szCs w:val="24"/>
        </w:rPr>
        <w:t>Conclusions</w:t>
      </w:r>
    </w:p>
    <w:p w:rsidR="008F2030" w:rsidRPr="000969F0" w:rsidRDefault="00885B2F" w:rsidP="000969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These findings</w:t>
      </w:r>
      <w:r w:rsidR="003644D5" w:rsidRPr="000969F0">
        <w:rPr>
          <w:rFonts w:ascii="Times New Roman" w:hAnsi="Times New Roman" w:cs="Times New Roman"/>
          <w:sz w:val="24"/>
          <w:szCs w:val="24"/>
        </w:rPr>
        <w:t xml:space="preserve"> suggest </w:t>
      </w:r>
      <w:r w:rsidR="009F7583" w:rsidRPr="000969F0">
        <w:rPr>
          <w:rFonts w:ascii="Times New Roman" w:hAnsi="Times New Roman" w:cs="Times New Roman"/>
          <w:sz w:val="24"/>
          <w:szCs w:val="24"/>
        </w:rPr>
        <w:t xml:space="preserve">a linkage between the redox potential, assessed by different analytical </w:t>
      </w:r>
      <w:r w:rsidR="000969F0">
        <w:rPr>
          <w:rFonts w:ascii="Times New Roman" w:hAnsi="Times New Roman" w:cs="Times New Roman"/>
          <w:sz w:val="24"/>
          <w:szCs w:val="24"/>
        </w:rPr>
        <w:t>assays</w:t>
      </w:r>
      <w:r w:rsidR="009F7583" w:rsidRPr="000969F0">
        <w:rPr>
          <w:rFonts w:ascii="Times New Roman" w:hAnsi="Times New Roman" w:cs="Times New Roman"/>
          <w:sz w:val="24"/>
          <w:szCs w:val="24"/>
        </w:rPr>
        <w:t>, and NAb levels</w:t>
      </w:r>
      <w:r w:rsidR="00A60834" w:rsidRPr="000969F0">
        <w:rPr>
          <w:rFonts w:ascii="Times New Roman" w:hAnsi="Times New Roman" w:cs="Times New Roman"/>
          <w:sz w:val="24"/>
          <w:szCs w:val="24"/>
        </w:rPr>
        <w:t xml:space="preserve"> in goat kid serum.</w:t>
      </w:r>
      <w:r w:rsidR="009F7583" w:rsidRPr="000969F0">
        <w:rPr>
          <w:rFonts w:ascii="Times New Roman" w:hAnsi="Times New Roman" w:cs="Times New Roman"/>
          <w:sz w:val="24"/>
          <w:szCs w:val="24"/>
        </w:rPr>
        <w:t xml:space="preserve"> </w:t>
      </w:r>
      <w:r w:rsidR="008F2030" w:rsidRPr="000969F0">
        <w:rPr>
          <w:rFonts w:ascii="Times New Roman" w:hAnsi="Times New Roman" w:cs="Times New Roman"/>
          <w:sz w:val="24"/>
          <w:szCs w:val="24"/>
        </w:rPr>
        <w:t xml:space="preserve">The simultaneous evaluation of the </w:t>
      </w:r>
      <w:r w:rsidR="00321B77">
        <w:rPr>
          <w:rFonts w:ascii="Times New Roman" w:hAnsi="Times New Roman" w:cs="Times New Roman"/>
          <w:sz w:val="24"/>
          <w:szCs w:val="24"/>
        </w:rPr>
        <w:t>(anti)oxidant status</w:t>
      </w:r>
      <w:r w:rsidR="008F2030" w:rsidRPr="000969F0">
        <w:rPr>
          <w:rFonts w:ascii="Times New Roman" w:hAnsi="Times New Roman" w:cs="Times New Roman"/>
          <w:sz w:val="24"/>
          <w:szCs w:val="24"/>
        </w:rPr>
        <w:t xml:space="preserve">, assessed by multiple assays </w:t>
      </w:r>
      <w:r w:rsidR="00321B77">
        <w:rPr>
          <w:rFonts w:ascii="Times New Roman" w:hAnsi="Times New Roman" w:cs="Times New Roman"/>
          <w:sz w:val="24"/>
          <w:szCs w:val="24"/>
        </w:rPr>
        <w:t xml:space="preserve">based on </w:t>
      </w:r>
      <w:r w:rsidR="008F2030" w:rsidRPr="000969F0">
        <w:rPr>
          <w:rFonts w:ascii="Times New Roman" w:hAnsi="Times New Roman" w:cs="Times New Roman"/>
          <w:sz w:val="24"/>
          <w:szCs w:val="24"/>
        </w:rPr>
        <w:t xml:space="preserve">different analytical </w:t>
      </w:r>
      <w:r w:rsidR="00321B77">
        <w:rPr>
          <w:rFonts w:ascii="Times New Roman" w:hAnsi="Times New Roman" w:cs="Times New Roman"/>
          <w:sz w:val="24"/>
          <w:szCs w:val="24"/>
        </w:rPr>
        <w:t>procedures</w:t>
      </w:r>
      <w:r w:rsidR="008F2030" w:rsidRPr="000969F0">
        <w:rPr>
          <w:rFonts w:ascii="Times New Roman" w:hAnsi="Times New Roman" w:cs="Times New Roman"/>
          <w:sz w:val="24"/>
          <w:szCs w:val="24"/>
        </w:rPr>
        <w:t xml:space="preserve">, and NAb levels </w:t>
      </w:r>
      <w:r w:rsidR="00321B77" w:rsidRPr="00321B77">
        <w:rPr>
          <w:rFonts w:ascii="Times New Roman" w:hAnsi="Times New Roman" w:cs="Times New Roman"/>
          <w:sz w:val="24"/>
          <w:szCs w:val="24"/>
        </w:rPr>
        <w:t>may play a central role in assessing the activity of the innate immune system and, more gener</w:t>
      </w:r>
      <w:r w:rsidR="00321B77">
        <w:rPr>
          <w:rFonts w:ascii="Times New Roman" w:hAnsi="Times New Roman" w:cs="Times New Roman"/>
          <w:sz w:val="24"/>
          <w:szCs w:val="24"/>
        </w:rPr>
        <w:t>ally, animal welfare</w:t>
      </w:r>
      <w:r w:rsidR="008F2030" w:rsidRPr="000969F0">
        <w:rPr>
          <w:rFonts w:ascii="Times New Roman" w:hAnsi="Times New Roman" w:cs="Times New Roman"/>
          <w:sz w:val="24"/>
          <w:szCs w:val="24"/>
        </w:rPr>
        <w:t>.</w:t>
      </w:r>
      <w:r w:rsidR="008F2030" w:rsidRPr="000969F0">
        <w:t xml:space="preserve"> </w:t>
      </w:r>
      <w:r w:rsidR="000969F0" w:rsidRPr="000969F0">
        <w:rPr>
          <w:rFonts w:ascii="Times New Roman" w:hAnsi="Times New Roman" w:cs="Times New Roman"/>
          <w:sz w:val="24"/>
          <w:szCs w:val="24"/>
        </w:rPr>
        <w:t xml:space="preserve">Clarifying </w:t>
      </w:r>
      <w:r w:rsidR="008F2030" w:rsidRPr="000969F0">
        <w:rPr>
          <w:rFonts w:ascii="Times New Roman" w:hAnsi="Times New Roman" w:cs="Times New Roman"/>
          <w:sz w:val="24"/>
          <w:szCs w:val="24"/>
        </w:rPr>
        <w:t xml:space="preserve">the </w:t>
      </w:r>
      <w:r w:rsidR="003518B5" w:rsidRPr="003518B5">
        <w:rPr>
          <w:rFonts w:ascii="Times New Roman" w:hAnsi="Times New Roman" w:cs="Times New Roman"/>
          <w:sz w:val="24"/>
          <w:szCs w:val="24"/>
        </w:rPr>
        <w:t>physiological</w:t>
      </w:r>
      <w:r w:rsidR="003518B5">
        <w:rPr>
          <w:rFonts w:ascii="Times New Roman" w:hAnsi="Times New Roman" w:cs="Times New Roman"/>
          <w:sz w:val="24"/>
          <w:szCs w:val="24"/>
        </w:rPr>
        <w:t xml:space="preserve"> </w:t>
      </w:r>
      <w:r w:rsidR="003518B5" w:rsidRPr="003518B5">
        <w:rPr>
          <w:rFonts w:ascii="Times New Roman" w:hAnsi="Times New Roman" w:cs="Times New Roman"/>
          <w:sz w:val="24"/>
          <w:szCs w:val="24"/>
        </w:rPr>
        <w:t xml:space="preserve">meaning of the association between NAb and redox potential </w:t>
      </w:r>
      <w:r w:rsidR="008F2030" w:rsidRPr="000969F0">
        <w:rPr>
          <w:rFonts w:ascii="Times New Roman" w:hAnsi="Times New Roman" w:cs="Times New Roman"/>
          <w:sz w:val="24"/>
          <w:szCs w:val="24"/>
        </w:rPr>
        <w:t>in the goat immune system could lead to new management strategies in animal breeding.</w:t>
      </w:r>
    </w:p>
    <w:p w:rsidR="001D6564" w:rsidRDefault="001D6564" w:rsidP="001D6564">
      <w:pPr>
        <w:spacing w:after="0" w:line="480" w:lineRule="auto"/>
        <w:rPr>
          <w:rFonts w:ascii="Times New Roman" w:hAnsi="Times New Roman" w:cs="Times New Roman"/>
          <w:sz w:val="24"/>
          <w:szCs w:val="24"/>
        </w:rPr>
      </w:pPr>
    </w:p>
    <w:p w:rsidR="000969F0" w:rsidRDefault="000969F0" w:rsidP="001D6564">
      <w:pPr>
        <w:spacing w:after="0" w:line="480" w:lineRule="auto"/>
        <w:rPr>
          <w:rFonts w:ascii="Times New Roman" w:hAnsi="Times New Roman" w:cs="Times New Roman"/>
          <w:sz w:val="24"/>
          <w:szCs w:val="24"/>
        </w:rPr>
      </w:pPr>
    </w:p>
    <w:p w:rsidR="001D6564" w:rsidRPr="001D6564" w:rsidRDefault="001D6564" w:rsidP="001D6564">
      <w:pPr>
        <w:spacing w:after="0" w:line="480" w:lineRule="auto"/>
        <w:rPr>
          <w:rFonts w:ascii="Times New Roman" w:hAnsi="Times New Roman" w:cs="Times New Roman"/>
          <w:b/>
          <w:sz w:val="24"/>
          <w:szCs w:val="24"/>
        </w:rPr>
      </w:pPr>
      <w:r w:rsidRPr="001D6564">
        <w:rPr>
          <w:rFonts w:ascii="Times New Roman" w:hAnsi="Times New Roman" w:cs="Times New Roman"/>
          <w:b/>
          <w:sz w:val="24"/>
          <w:szCs w:val="24"/>
        </w:rPr>
        <w:t>Conflict of interest statement</w:t>
      </w:r>
    </w:p>
    <w:p w:rsidR="001D6564" w:rsidRPr="001D6564" w:rsidRDefault="00350C8C" w:rsidP="00F65FF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author</w:t>
      </w:r>
      <w:r w:rsidRPr="00350C8C">
        <w:rPr>
          <w:rFonts w:ascii="Times New Roman" w:hAnsi="Times New Roman" w:cs="Times New Roman"/>
          <w:sz w:val="24"/>
          <w:szCs w:val="24"/>
        </w:rPr>
        <w:t xml:space="preserve"> </w:t>
      </w:r>
      <w:r>
        <w:rPr>
          <w:rFonts w:ascii="Times New Roman" w:hAnsi="Times New Roman" w:cs="Times New Roman"/>
          <w:sz w:val="24"/>
          <w:szCs w:val="24"/>
        </w:rPr>
        <w:t>affirms</w:t>
      </w:r>
      <w:r w:rsidRPr="00350C8C">
        <w:rPr>
          <w:rFonts w:ascii="Times New Roman" w:hAnsi="Times New Roman" w:cs="Times New Roman"/>
          <w:sz w:val="24"/>
          <w:szCs w:val="24"/>
        </w:rPr>
        <w:t xml:space="preserve"> that there is no conflict of interest</w:t>
      </w:r>
      <w:r w:rsidR="001D6564" w:rsidRPr="001D6564">
        <w:rPr>
          <w:rFonts w:ascii="Times New Roman" w:hAnsi="Times New Roman" w:cs="Times New Roman"/>
          <w:sz w:val="24"/>
          <w:szCs w:val="24"/>
        </w:rPr>
        <w:t>.</w:t>
      </w:r>
    </w:p>
    <w:p w:rsidR="001D6564" w:rsidRPr="001D6564" w:rsidRDefault="001D6564" w:rsidP="001D6564">
      <w:pPr>
        <w:spacing w:after="0" w:line="480" w:lineRule="auto"/>
        <w:rPr>
          <w:rFonts w:ascii="Times New Roman" w:hAnsi="Times New Roman" w:cs="Times New Roman"/>
          <w:sz w:val="24"/>
          <w:szCs w:val="24"/>
        </w:rPr>
      </w:pPr>
    </w:p>
    <w:p w:rsidR="001D6564" w:rsidRPr="001D6564" w:rsidRDefault="001D6564" w:rsidP="001D6564">
      <w:pPr>
        <w:spacing w:after="0" w:line="480" w:lineRule="auto"/>
        <w:rPr>
          <w:rFonts w:ascii="Times New Roman" w:hAnsi="Times New Roman" w:cs="Times New Roman"/>
          <w:b/>
          <w:sz w:val="24"/>
          <w:szCs w:val="24"/>
        </w:rPr>
      </w:pPr>
      <w:r w:rsidRPr="001D6564">
        <w:rPr>
          <w:rFonts w:ascii="Times New Roman" w:hAnsi="Times New Roman" w:cs="Times New Roman"/>
          <w:b/>
          <w:sz w:val="24"/>
          <w:szCs w:val="24"/>
        </w:rPr>
        <w:t>Funding</w:t>
      </w:r>
    </w:p>
    <w:p w:rsidR="001D6564" w:rsidRDefault="004770A0" w:rsidP="004F62DA">
      <w:pPr>
        <w:ind w:firstLine="720"/>
        <w:rPr>
          <w:rFonts w:ascii="Times New Roman" w:hAnsi="Times New Roman" w:cs="Times New Roman"/>
          <w:sz w:val="24"/>
          <w:szCs w:val="24"/>
        </w:rPr>
      </w:pPr>
      <w:r w:rsidRPr="004770A0">
        <w:rPr>
          <w:rFonts w:ascii="Times New Roman" w:hAnsi="Times New Roman" w:cs="Times New Roman"/>
          <w:sz w:val="24"/>
          <w:szCs w:val="24"/>
        </w:rPr>
        <w:t xml:space="preserve">This research did not </w:t>
      </w:r>
      <w:r>
        <w:rPr>
          <w:rFonts w:ascii="Times New Roman" w:hAnsi="Times New Roman" w:cs="Times New Roman"/>
          <w:sz w:val="24"/>
          <w:szCs w:val="24"/>
        </w:rPr>
        <w:t>obtain</w:t>
      </w:r>
      <w:r w:rsidRPr="004770A0">
        <w:rPr>
          <w:rFonts w:ascii="Times New Roman" w:hAnsi="Times New Roman" w:cs="Times New Roman"/>
          <w:sz w:val="24"/>
          <w:szCs w:val="24"/>
        </w:rPr>
        <w:t xml:space="preserve"> any specific funding.</w:t>
      </w:r>
      <w:r w:rsidR="001D6564">
        <w:rPr>
          <w:rFonts w:ascii="Times New Roman" w:hAnsi="Times New Roman" w:cs="Times New Roman"/>
          <w:sz w:val="24"/>
          <w:szCs w:val="24"/>
        </w:rPr>
        <w:br w:type="page"/>
      </w:r>
    </w:p>
    <w:p w:rsidR="00304670" w:rsidRPr="00067564" w:rsidRDefault="00304670" w:rsidP="001D6564">
      <w:pPr>
        <w:spacing w:after="0" w:line="240" w:lineRule="auto"/>
        <w:rPr>
          <w:rFonts w:ascii="Times New Roman" w:hAnsi="Times New Roman" w:cs="Times New Roman"/>
          <w:b/>
          <w:sz w:val="24"/>
          <w:szCs w:val="24"/>
          <w:lang w:val="it-IT"/>
        </w:rPr>
      </w:pPr>
      <w:r w:rsidRPr="00067564">
        <w:rPr>
          <w:rFonts w:ascii="Times New Roman" w:hAnsi="Times New Roman" w:cs="Times New Roman"/>
          <w:b/>
          <w:sz w:val="24"/>
          <w:szCs w:val="24"/>
          <w:lang w:val="it-IT"/>
        </w:rPr>
        <w:t>References</w:t>
      </w:r>
    </w:p>
    <w:p w:rsidR="001D6564" w:rsidRPr="00067564" w:rsidRDefault="001D6564" w:rsidP="001D6564">
      <w:pPr>
        <w:spacing w:after="0" w:line="240" w:lineRule="auto"/>
        <w:rPr>
          <w:rFonts w:ascii="Times New Roman" w:hAnsi="Times New Roman" w:cs="Times New Roman"/>
          <w:sz w:val="24"/>
          <w:szCs w:val="24"/>
          <w:lang w:val="it-IT"/>
        </w:rPr>
      </w:pPr>
    </w:p>
    <w:p w:rsidR="001F1F35" w:rsidRPr="00F65FFC" w:rsidRDefault="006F476D" w:rsidP="001D6564">
      <w:pPr>
        <w:spacing w:after="0" w:line="240" w:lineRule="auto"/>
        <w:rPr>
          <w:rFonts w:ascii="Times New Roman" w:hAnsi="Times New Roman" w:cs="Times New Roman"/>
          <w:sz w:val="24"/>
          <w:szCs w:val="24"/>
        </w:rPr>
      </w:pPr>
      <w:r w:rsidRPr="00F65FFC">
        <w:rPr>
          <w:rFonts w:ascii="Times New Roman" w:hAnsi="Times New Roman" w:cs="Times New Roman"/>
          <w:sz w:val="24"/>
          <w:szCs w:val="24"/>
          <w:lang w:val="it-IT"/>
        </w:rPr>
        <w:t>Alberti, A., Bolognini, L., Macc</w:t>
      </w:r>
      <w:r w:rsidR="001D6564" w:rsidRPr="00F65FFC">
        <w:rPr>
          <w:rFonts w:ascii="Times New Roman" w:hAnsi="Times New Roman" w:cs="Times New Roman"/>
          <w:sz w:val="24"/>
          <w:szCs w:val="24"/>
          <w:lang w:val="it-IT"/>
        </w:rPr>
        <w:t>iantelli, D., Caratelli, M., 2000.</w:t>
      </w:r>
      <w:r w:rsidRPr="00F65FFC">
        <w:rPr>
          <w:rFonts w:ascii="Times New Roman" w:hAnsi="Times New Roman" w:cs="Times New Roman"/>
          <w:sz w:val="24"/>
          <w:szCs w:val="24"/>
          <w:lang w:val="it-IT"/>
        </w:rPr>
        <w:t xml:space="preserve"> </w:t>
      </w:r>
      <w:r w:rsidRPr="00F65FFC">
        <w:rPr>
          <w:rFonts w:ascii="Times New Roman" w:hAnsi="Times New Roman" w:cs="Times New Roman"/>
          <w:sz w:val="24"/>
          <w:szCs w:val="24"/>
        </w:rPr>
        <w:t>The radical cation of N,N-diethyl-para-phenylendiamine: a possible indicator of oxidative stress in biologica</w:t>
      </w:r>
      <w:r w:rsidR="00742224" w:rsidRPr="00F65FFC">
        <w:rPr>
          <w:rFonts w:ascii="Times New Roman" w:hAnsi="Times New Roman" w:cs="Times New Roman"/>
          <w:sz w:val="24"/>
          <w:szCs w:val="24"/>
        </w:rPr>
        <w:t>l samples.</w:t>
      </w:r>
      <w:r w:rsidR="001D6564" w:rsidRPr="00F65FFC">
        <w:rPr>
          <w:rFonts w:ascii="Times New Roman" w:hAnsi="Times New Roman" w:cs="Times New Roman"/>
          <w:sz w:val="24"/>
          <w:szCs w:val="24"/>
        </w:rPr>
        <w:t xml:space="preserve"> Res. Chem. Intermed. 26, 253-</w:t>
      </w:r>
      <w:r w:rsidRPr="00F65FFC">
        <w:rPr>
          <w:rFonts w:ascii="Times New Roman" w:hAnsi="Times New Roman" w:cs="Times New Roman"/>
          <w:sz w:val="24"/>
          <w:szCs w:val="24"/>
        </w:rPr>
        <w:t>267</w:t>
      </w:r>
      <w:r w:rsidR="001D6564" w:rsidRPr="00F65FFC">
        <w:rPr>
          <w:rFonts w:ascii="Times New Roman" w:hAnsi="Times New Roman" w:cs="Times New Roman"/>
          <w:sz w:val="24"/>
          <w:szCs w:val="24"/>
        </w:rPr>
        <w:t>.</w:t>
      </w:r>
      <w:r w:rsidRPr="00F65FFC">
        <w:rPr>
          <w:rFonts w:ascii="Times New Roman" w:hAnsi="Times New Roman" w:cs="Times New Roman"/>
          <w:sz w:val="24"/>
          <w:szCs w:val="24"/>
        </w:rPr>
        <w:t xml:space="preserve"> https://doi.o</w:t>
      </w:r>
      <w:r w:rsidR="001D6564" w:rsidRPr="00F65FFC">
        <w:rPr>
          <w:rFonts w:ascii="Times New Roman" w:hAnsi="Times New Roman" w:cs="Times New Roman"/>
          <w:sz w:val="24"/>
          <w:szCs w:val="24"/>
        </w:rPr>
        <w:t>rg/10.1163/156856700X00769</w:t>
      </w:r>
      <w:r w:rsidRPr="00F65FFC">
        <w:rPr>
          <w:rFonts w:ascii="Times New Roman" w:hAnsi="Times New Roman" w:cs="Times New Roman"/>
          <w:sz w:val="24"/>
          <w:szCs w:val="24"/>
        </w:rPr>
        <w:t>.</w:t>
      </w:r>
    </w:p>
    <w:p w:rsidR="001D6564" w:rsidRDefault="001D6564" w:rsidP="001D6564">
      <w:pPr>
        <w:spacing w:after="0" w:line="240" w:lineRule="auto"/>
        <w:rPr>
          <w:rFonts w:ascii="Times New Roman" w:hAnsi="Times New Roman" w:cs="Times New Roman"/>
          <w:sz w:val="24"/>
          <w:szCs w:val="24"/>
        </w:rPr>
      </w:pPr>
    </w:p>
    <w:p w:rsidR="00B22256" w:rsidRDefault="00B22256" w:rsidP="00B22256">
      <w:pPr>
        <w:spacing w:after="0" w:line="240" w:lineRule="auto"/>
        <w:rPr>
          <w:rFonts w:ascii="Times New Roman" w:hAnsi="Times New Roman" w:cs="Times New Roman"/>
          <w:sz w:val="24"/>
          <w:szCs w:val="24"/>
        </w:rPr>
      </w:pPr>
      <w:r w:rsidRPr="00B22256">
        <w:rPr>
          <w:rFonts w:ascii="Times New Roman" w:hAnsi="Times New Roman" w:cs="Times New Roman"/>
          <w:sz w:val="24"/>
          <w:szCs w:val="24"/>
        </w:rPr>
        <w:t>Balaban</w:t>
      </w:r>
      <w:r>
        <w:rPr>
          <w:rFonts w:ascii="Times New Roman" w:hAnsi="Times New Roman" w:cs="Times New Roman"/>
          <w:sz w:val="24"/>
          <w:szCs w:val="24"/>
        </w:rPr>
        <w:t>,</w:t>
      </w:r>
      <w:r w:rsidRPr="00B22256">
        <w:rPr>
          <w:rFonts w:ascii="Times New Roman" w:hAnsi="Times New Roman" w:cs="Times New Roman"/>
          <w:sz w:val="24"/>
          <w:szCs w:val="24"/>
        </w:rPr>
        <w:t xml:space="preserve"> R</w:t>
      </w:r>
      <w:r>
        <w:rPr>
          <w:rFonts w:ascii="Times New Roman" w:hAnsi="Times New Roman" w:cs="Times New Roman"/>
          <w:sz w:val="24"/>
          <w:szCs w:val="24"/>
        </w:rPr>
        <w:t>.</w:t>
      </w:r>
      <w:r w:rsidRPr="00B22256">
        <w:rPr>
          <w:rFonts w:ascii="Times New Roman" w:hAnsi="Times New Roman" w:cs="Times New Roman"/>
          <w:sz w:val="24"/>
          <w:szCs w:val="24"/>
        </w:rPr>
        <w:t>S</w:t>
      </w:r>
      <w:r>
        <w:rPr>
          <w:rFonts w:ascii="Times New Roman" w:hAnsi="Times New Roman" w:cs="Times New Roman"/>
          <w:sz w:val="24"/>
          <w:szCs w:val="24"/>
        </w:rPr>
        <w:t>.</w:t>
      </w:r>
      <w:r w:rsidRPr="00B22256">
        <w:rPr>
          <w:rFonts w:ascii="Times New Roman" w:hAnsi="Times New Roman" w:cs="Times New Roman"/>
          <w:sz w:val="24"/>
          <w:szCs w:val="24"/>
        </w:rPr>
        <w:t>, Nemoto</w:t>
      </w:r>
      <w:r>
        <w:rPr>
          <w:rFonts w:ascii="Times New Roman" w:hAnsi="Times New Roman" w:cs="Times New Roman"/>
          <w:sz w:val="24"/>
          <w:szCs w:val="24"/>
        </w:rPr>
        <w:t>,</w:t>
      </w:r>
      <w:r w:rsidRPr="00B22256">
        <w:rPr>
          <w:rFonts w:ascii="Times New Roman" w:hAnsi="Times New Roman" w:cs="Times New Roman"/>
          <w:sz w:val="24"/>
          <w:szCs w:val="24"/>
        </w:rPr>
        <w:t xml:space="preserve"> S</w:t>
      </w:r>
      <w:r>
        <w:rPr>
          <w:rFonts w:ascii="Times New Roman" w:hAnsi="Times New Roman" w:cs="Times New Roman"/>
          <w:sz w:val="24"/>
          <w:szCs w:val="24"/>
        </w:rPr>
        <w:t>.</w:t>
      </w:r>
      <w:r w:rsidRPr="00B22256">
        <w:rPr>
          <w:rFonts w:ascii="Times New Roman" w:hAnsi="Times New Roman" w:cs="Times New Roman"/>
          <w:sz w:val="24"/>
          <w:szCs w:val="24"/>
        </w:rPr>
        <w:t>, Finkel</w:t>
      </w:r>
      <w:r>
        <w:rPr>
          <w:rFonts w:ascii="Times New Roman" w:hAnsi="Times New Roman" w:cs="Times New Roman"/>
          <w:sz w:val="24"/>
          <w:szCs w:val="24"/>
        </w:rPr>
        <w:t>,</w:t>
      </w:r>
      <w:r w:rsidRPr="00B22256">
        <w:rPr>
          <w:rFonts w:ascii="Times New Roman" w:hAnsi="Times New Roman" w:cs="Times New Roman"/>
          <w:sz w:val="24"/>
          <w:szCs w:val="24"/>
        </w:rPr>
        <w:t xml:space="preserve"> T</w:t>
      </w:r>
      <w:r>
        <w:rPr>
          <w:rFonts w:ascii="Times New Roman" w:hAnsi="Times New Roman" w:cs="Times New Roman"/>
          <w:sz w:val="24"/>
          <w:szCs w:val="24"/>
        </w:rPr>
        <w:t>.,</w:t>
      </w:r>
      <w:r w:rsidRPr="00B22256">
        <w:rPr>
          <w:rFonts w:ascii="Times New Roman" w:hAnsi="Times New Roman" w:cs="Times New Roman"/>
          <w:sz w:val="24"/>
          <w:szCs w:val="24"/>
        </w:rPr>
        <w:t xml:space="preserve"> </w:t>
      </w:r>
      <w:r>
        <w:rPr>
          <w:rFonts w:ascii="Times New Roman" w:hAnsi="Times New Roman" w:cs="Times New Roman"/>
          <w:sz w:val="24"/>
          <w:szCs w:val="24"/>
        </w:rPr>
        <w:t>2005.</w:t>
      </w:r>
      <w:r w:rsidRPr="00B22256">
        <w:rPr>
          <w:rFonts w:ascii="Times New Roman" w:hAnsi="Times New Roman" w:cs="Times New Roman"/>
          <w:sz w:val="24"/>
          <w:szCs w:val="24"/>
        </w:rPr>
        <w:t xml:space="preserve"> Mitochondria, oxidants, and aging. Cell</w:t>
      </w:r>
      <w:r>
        <w:rPr>
          <w:rFonts w:ascii="Times New Roman" w:hAnsi="Times New Roman" w:cs="Times New Roman"/>
          <w:sz w:val="24"/>
          <w:szCs w:val="24"/>
        </w:rPr>
        <w:t xml:space="preserve"> 120, 483-</w:t>
      </w:r>
      <w:r w:rsidRPr="00B22256">
        <w:rPr>
          <w:rFonts w:ascii="Times New Roman" w:hAnsi="Times New Roman" w:cs="Times New Roman"/>
          <w:sz w:val="24"/>
          <w:szCs w:val="24"/>
        </w:rPr>
        <w:t>495.</w:t>
      </w:r>
      <w:r w:rsidRPr="00B22256">
        <w:t xml:space="preserve"> </w:t>
      </w:r>
      <w:r w:rsidRPr="00B22256">
        <w:rPr>
          <w:rFonts w:ascii="Times New Roman" w:hAnsi="Times New Roman" w:cs="Times New Roman"/>
          <w:sz w:val="24"/>
          <w:szCs w:val="24"/>
        </w:rPr>
        <w:t>https://doi.org/10.1016/j.cell.2005.02.001</w:t>
      </w:r>
      <w:r>
        <w:rPr>
          <w:rFonts w:ascii="Times New Roman" w:hAnsi="Times New Roman" w:cs="Times New Roman"/>
          <w:sz w:val="24"/>
          <w:szCs w:val="24"/>
        </w:rPr>
        <w:t>.</w:t>
      </w:r>
    </w:p>
    <w:p w:rsidR="00B22256" w:rsidRPr="00B22256" w:rsidRDefault="00B22256" w:rsidP="001D6564">
      <w:pPr>
        <w:spacing w:after="0" w:line="240" w:lineRule="auto"/>
        <w:rPr>
          <w:rFonts w:ascii="Times New Roman" w:hAnsi="Times New Roman" w:cs="Times New Roman"/>
          <w:sz w:val="24"/>
          <w:szCs w:val="24"/>
        </w:rPr>
      </w:pPr>
    </w:p>
    <w:p w:rsidR="006F476D" w:rsidRDefault="006F476D" w:rsidP="001D6564">
      <w:pPr>
        <w:spacing w:after="0" w:line="240" w:lineRule="auto"/>
        <w:rPr>
          <w:rFonts w:ascii="Times New Roman" w:hAnsi="Times New Roman" w:cs="Times New Roman"/>
          <w:sz w:val="24"/>
          <w:szCs w:val="24"/>
        </w:rPr>
      </w:pPr>
      <w:r w:rsidRPr="00402E7B">
        <w:rPr>
          <w:rFonts w:ascii="Times New Roman" w:hAnsi="Times New Roman" w:cs="Times New Roman"/>
          <w:sz w:val="24"/>
          <w:szCs w:val="24"/>
        </w:rPr>
        <w:t>Ben</w:t>
      </w:r>
      <w:r w:rsidR="00AA782F" w:rsidRPr="00402E7B">
        <w:rPr>
          <w:rFonts w:ascii="Times New Roman" w:hAnsi="Times New Roman" w:cs="Times New Roman"/>
          <w:sz w:val="24"/>
          <w:szCs w:val="24"/>
        </w:rPr>
        <w:t>zie, I.F.</w:t>
      </w:r>
      <w:r w:rsidR="00742224" w:rsidRPr="00402E7B">
        <w:rPr>
          <w:rFonts w:ascii="Times New Roman" w:hAnsi="Times New Roman" w:cs="Times New Roman"/>
          <w:sz w:val="24"/>
          <w:szCs w:val="24"/>
        </w:rPr>
        <w:t xml:space="preserve">F., </w:t>
      </w:r>
      <w:r w:rsidR="00AA782F" w:rsidRPr="00402E7B">
        <w:rPr>
          <w:rFonts w:ascii="Times New Roman" w:hAnsi="Times New Roman" w:cs="Times New Roman"/>
          <w:sz w:val="24"/>
          <w:szCs w:val="24"/>
        </w:rPr>
        <w:t>Strain, J.</w:t>
      </w:r>
      <w:r w:rsidR="00742224" w:rsidRPr="00402E7B">
        <w:rPr>
          <w:rFonts w:ascii="Times New Roman" w:hAnsi="Times New Roman" w:cs="Times New Roman"/>
          <w:sz w:val="24"/>
          <w:szCs w:val="24"/>
        </w:rPr>
        <w:t>J., 1996.</w:t>
      </w:r>
      <w:r w:rsidRPr="00402E7B">
        <w:rPr>
          <w:rFonts w:ascii="Times New Roman" w:hAnsi="Times New Roman" w:cs="Times New Roman"/>
          <w:sz w:val="24"/>
          <w:szCs w:val="24"/>
        </w:rPr>
        <w:t xml:space="preserve"> </w:t>
      </w:r>
      <w:r w:rsidRPr="006F476D">
        <w:rPr>
          <w:rFonts w:ascii="Times New Roman" w:hAnsi="Times New Roman" w:cs="Times New Roman"/>
          <w:sz w:val="24"/>
          <w:szCs w:val="24"/>
        </w:rPr>
        <w:t>The ferric reducing</w:t>
      </w:r>
      <w:r>
        <w:rPr>
          <w:rFonts w:ascii="Times New Roman" w:hAnsi="Times New Roman" w:cs="Times New Roman"/>
          <w:sz w:val="24"/>
          <w:szCs w:val="24"/>
        </w:rPr>
        <w:t xml:space="preserve"> </w:t>
      </w:r>
      <w:r w:rsidRPr="006F476D">
        <w:rPr>
          <w:rFonts w:ascii="Times New Roman" w:hAnsi="Times New Roman" w:cs="Times New Roman"/>
          <w:sz w:val="24"/>
          <w:szCs w:val="24"/>
        </w:rPr>
        <w:t>ability of plasma (FRAP) as measure of</w:t>
      </w:r>
      <w:r>
        <w:rPr>
          <w:rFonts w:ascii="Times New Roman" w:hAnsi="Times New Roman" w:cs="Times New Roman"/>
          <w:sz w:val="24"/>
          <w:szCs w:val="24"/>
        </w:rPr>
        <w:t xml:space="preserve"> </w:t>
      </w:r>
      <w:r w:rsidRPr="006F476D">
        <w:rPr>
          <w:rFonts w:ascii="Times New Roman" w:hAnsi="Times New Roman" w:cs="Times New Roman"/>
          <w:sz w:val="24"/>
          <w:szCs w:val="24"/>
        </w:rPr>
        <w:t>“antioxidant</w:t>
      </w:r>
      <w:r>
        <w:rPr>
          <w:rFonts w:ascii="Times New Roman" w:hAnsi="Times New Roman" w:cs="Times New Roman"/>
          <w:sz w:val="24"/>
          <w:szCs w:val="24"/>
        </w:rPr>
        <w:t xml:space="preserve"> </w:t>
      </w:r>
      <w:r w:rsidRPr="006F476D">
        <w:rPr>
          <w:rFonts w:ascii="Times New Roman" w:hAnsi="Times New Roman" w:cs="Times New Roman"/>
          <w:sz w:val="24"/>
          <w:szCs w:val="24"/>
        </w:rPr>
        <w:t>power”:</w:t>
      </w:r>
      <w:r w:rsidR="00047159">
        <w:rPr>
          <w:rFonts w:ascii="Times New Roman" w:hAnsi="Times New Roman" w:cs="Times New Roman"/>
          <w:sz w:val="24"/>
          <w:szCs w:val="24"/>
        </w:rPr>
        <w:t xml:space="preserve"> the FRAP assay.</w:t>
      </w:r>
      <w:r w:rsidR="00742224">
        <w:rPr>
          <w:rFonts w:ascii="Times New Roman" w:hAnsi="Times New Roman" w:cs="Times New Roman"/>
          <w:sz w:val="24"/>
          <w:szCs w:val="24"/>
        </w:rPr>
        <w:t xml:space="preserve"> Anal. Biochem. 239, 70-76.</w:t>
      </w:r>
      <w:r>
        <w:rPr>
          <w:rFonts w:ascii="Times New Roman" w:hAnsi="Times New Roman" w:cs="Times New Roman"/>
          <w:sz w:val="24"/>
          <w:szCs w:val="24"/>
        </w:rPr>
        <w:t xml:space="preserve"> </w:t>
      </w:r>
      <w:r w:rsidRPr="006F476D">
        <w:rPr>
          <w:rFonts w:ascii="Times New Roman" w:hAnsi="Times New Roman" w:cs="Times New Roman"/>
          <w:sz w:val="24"/>
          <w:szCs w:val="24"/>
        </w:rPr>
        <w:t>https://doi.</w:t>
      </w:r>
      <w:r w:rsidR="00742224">
        <w:rPr>
          <w:rFonts w:ascii="Times New Roman" w:hAnsi="Times New Roman" w:cs="Times New Roman"/>
          <w:sz w:val="24"/>
          <w:szCs w:val="24"/>
        </w:rPr>
        <w:t>org/10.1006/abio.1996.0292</w:t>
      </w:r>
      <w:r w:rsidRPr="006F476D">
        <w:rPr>
          <w:rFonts w:ascii="Times New Roman" w:hAnsi="Times New Roman" w:cs="Times New Roman"/>
          <w:sz w:val="24"/>
          <w:szCs w:val="24"/>
        </w:rPr>
        <w:t>.</w:t>
      </w:r>
    </w:p>
    <w:p w:rsidR="001D6564" w:rsidRDefault="001D6564" w:rsidP="001D6564">
      <w:pPr>
        <w:spacing w:after="0" w:line="240" w:lineRule="auto"/>
        <w:rPr>
          <w:rFonts w:ascii="Times New Roman" w:hAnsi="Times New Roman" w:cs="Times New Roman"/>
          <w:sz w:val="24"/>
          <w:szCs w:val="24"/>
        </w:rPr>
      </w:pPr>
    </w:p>
    <w:p w:rsidR="00D5609B" w:rsidRPr="00D5609B" w:rsidRDefault="00AA782F" w:rsidP="001D6564">
      <w:pPr>
        <w:spacing w:after="0" w:line="240" w:lineRule="auto"/>
        <w:rPr>
          <w:rFonts w:ascii="Times New Roman" w:hAnsi="Times New Roman" w:cs="Times New Roman"/>
          <w:sz w:val="24"/>
          <w:szCs w:val="24"/>
        </w:rPr>
      </w:pPr>
      <w:r>
        <w:rPr>
          <w:rFonts w:ascii="Times New Roman" w:hAnsi="Times New Roman" w:cs="Times New Roman"/>
          <w:sz w:val="24"/>
          <w:szCs w:val="24"/>
        </w:rPr>
        <w:t>Blois, M.</w:t>
      </w:r>
      <w:r w:rsidR="00047159">
        <w:rPr>
          <w:rFonts w:ascii="Times New Roman" w:hAnsi="Times New Roman" w:cs="Times New Roman"/>
          <w:sz w:val="24"/>
          <w:szCs w:val="24"/>
        </w:rPr>
        <w:t>S., 1958.</w:t>
      </w:r>
      <w:r w:rsidR="00D5609B" w:rsidRPr="00D5609B">
        <w:rPr>
          <w:rFonts w:ascii="Times New Roman" w:hAnsi="Times New Roman" w:cs="Times New Roman"/>
          <w:sz w:val="24"/>
          <w:szCs w:val="24"/>
        </w:rPr>
        <w:t xml:space="preserve"> Antioxidant determinations by the use</w:t>
      </w:r>
      <w:r w:rsidR="00D5609B">
        <w:rPr>
          <w:rFonts w:ascii="Times New Roman" w:hAnsi="Times New Roman" w:cs="Times New Roman"/>
          <w:sz w:val="24"/>
          <w:szCs w:val="24"/>
        </w:rPr>
        <w:t xml:space="preserve"> </w:t>
      </w:r>
      <w:r w:rsidR="00047159">
        <w:rPr>
          <w:rFonts w:ascii="Times New Roman" w:hAnsi="Times New Roman" w:cs="Times New Roman"/>
          <w:sz w:val="24"/>
          <w:szCs w:val="24"/>
        </w:rPr>
        <w:t>of a stable free radical Nature 26, 1199-1200.</w:t>
      </w:r>
      <w:r w:rsidR="00D5609B">
        <w:rPr>
          <w:rFonts w:ascii="Times New Roman" w:hAnsi="Times New Roman" w:cs="Times New Roman"/>
          <w:sz w:val="24"/>
          <w:szCs w:val="24"/>
        </w:rPr>
        <w:t xml:space="preserve"> </w:t>
      </w:r>
      <w:r w:rsidR="00D5609B" w:rsidRPr="00D5609B">
        <w:rPr>
          <w:rFonts w:ascii="Times New Roman" w:hAnsi="Times New Roman" w:cs="Times New Roman"/>
          <w:sz w:val="24"/>
          <w:szCs w:val="24"/>
        </w:rPr>
        <w:t>https://doi.org</w:t>
      </w:r>
      <w:r w:rsidR="00047159">
        <w:rPr>
          <w:rFonts w:ascii="Times New Roman" w:hAnsi="Times New Roman" w:cs="Times New Roman"/>
          <w:sz w:val="24"/>
          <w:szCs w:val="24"/>
        </w:rPr>
        <w:t>/10.1038/1811199a0</w:t>
      </w:r>
      <w:r w:rsidR="00D5609B" w:rsidRPr="00D5609B">
        <w:rPr>
          <w:rFonts w:ascii="Times New Roman" w:hAnsi="Times New Roman" w:cs="Times New Roman"/>
          <w:sz w:val="24"/>
          <w:szCs w:val="24"/>
        </w:rPr>
        <w:t>.</w:t>
      </w:r>
    </w:p>
    <w:p w:rsidR="001D6564" w:rsidRDefault="001D6564" w:rsidP="001D6564">
      <w:pPr>
        <w:spacing w:after="0" w:line="240" w:lineRule="auto"/>
        <w:rPr>
          <w:rFonts w:ascii="Times New Roman" w:hAnsi="Times New Roman" w:cs="Times New Roman"/>
          <w:sz w:val="24"/>
          <w:szCs w:val="24"/>
        </w:rPr>
      </w:pPr>
    </w:p>
    <w:p w:rsidR="00E115BB" w:rsidRPr="00E115BB" w:rsidRDefault="00E115BB" w:rsidP="00E115BB">
      <w:pPr>
        <w:spacing w:after="0" w:line="240" w:lineRule="auto"/>
        <w:rPr>
          <w:rFonts w:ascii="Times New Roman" w:hAnsi="Times New Roman" w:cs="Times New Roman"/>
          <w:sz w:val="24"/>
          <w:szCs w:val="24"/>
          <w:lang w:val="it-IT"/>
        </w:rPr>
      </w:pPr>
      <w:r w:rsidRPr="00E115BB">
        <w:rPr>
          <w:rFonts w:ascii="Times New Roman" w:hAnsi="Times New Roman" w:cs="Times New Roman"/>
          <w:sz w:val="24"/>
          <w:szCs w:val="24"/>
        </w:rPr>
        <w:t xml:space="preserve">Boes, M., 2000. Role of natural and immune IgM antibodies in immune responses. </w:t>
      </w:r>
      <w:r w:rsidRPr="00E115BB">
        <w:rPr>
          <w:rFonts w:ascii="Times New Roman" w:hAnsi="Times New Roman" w:cs="Times New Roman"/>
          <w:sz w:val="24"/>
          <w:szCs w:val="24"/>
          <w:lang w:val="it-IT"/>
        </w:rPr>
        <w:t>Mol.</w:t>
      </w:r>
    </w:p>
    <w:p w:rsidR="00E115BB" w:rsidRDefault="00E115BB" w:rsidP="00E115BB">
      <w:pPr>
        <w:spacing w:after="0" w:line="240" w:lineRule="auto"/>
        <w:rPr>
          <w:rFonts w:ascii="Times New Roman" w:hAnsi="Times New Roman" w:cs="Times New Roman"/>
          <w:sz w:val="24"/>
          <w:szCs w:val="24"/>
          <w:lang w:val="it-IT"/>
        </w:rPr>
      </w:pPr>
      <w:r>
        <w:rPr>
          <w:rFonts w:ascii="Times New Roman" w:hAnsi="Times New Roman" w:cs="Times New Roman"/>
          <w:sz w:val="24"/>
          <w:szCs w:val="24"/>
          <w:lang w:val="it-IT"/>
        </w:rPr>
        <w:t>Immunol. 37, 1141-</w:t>
      </w:r>
      <w:r w:rsidRPr="00E115BB">
        <w:rPr>
          <w:rFonts w:ascii="Times New Roman" w:hAnsi="Times New Roman" w:cs="Times New Roman"/>
          <w:sz w:val="24"/>
          <w:szCs w:val="24"/>
          <w:lang w:val="it-IT"/>
        </w:rPr>
        <w:t>1149. https://doi.org/10.1016/S0161-5890(01)00025-6.</w:t>
      </w:r>
    </w:p>
    <w:p w:rsidR="00E115BB" w:rsidRPr="00E115BB" w:rsidRDefault="00E115BB" w:rsidP="00E115BB">
      <w:pPr>
        <w:spacing w:after="0" w:line="240" w:lineRule="auto"/>
        <w:rPr>
          <w:rFonts w:ascii="Times New Roman" w:hAnsi="Times New Roman" w:cs="Times New Roman"/>
          <w:sz w:val="24"/>
          <w:szCs w:val="24"/>
          <w:lang w:val="it-IT"/>
        </w:rPr>
      </w:pPr>
    </w:p>
    <w:p w:rsidR="009A6544" w:rsidRPr="00F920DB" w:rsidRDefault="009A6544" w:rsidP="001D6564">
      <w:pPr>
        <w:spacing w:after="0" w:line="240" w:lineRule="auto"/>
        <w:rPr>
          <w:rFonts w:ascii="Times New Roman" w:hAnsi="Times New Roman" w:cs="Times New Roman"/>
          <w:sz w:val="24"/>
          <w:szCs w:val="24"/>
        </w:rPr>
      </w:pPr>
      <w:r w:rsidRPr="00EC7739">
        <w:rPr>
          <w:rFonts w:ascii="Times New Roman" w:hAnsi="Times New Roman" w:cs="Times New Roman"/>
          <w:sz w:val="24"/>
          <w:szCs w:val="24"/>
          <w:lang w:val="it-IT"/>
        </w:rPr>
        <w:t xml:space="preserve">Cecchini, S., Fazio, F., 2021. </w:t>
      </w:r>
      <w:r w:rsidRPr="009A6544">
        <w:rPr>
          <w:rFonts w:ascii="Times New Roman" w:hAnsi="Times New Roman" w:cs="Times New Roman"/>
          <w:sz w:val="24"/>
          <w:szCs w:val="24"/>
        </w:rPr>
        <w:t xml:space="preserve">Assessment of total (anti)oxidant status in goat kids. </w:t>
      </w:r>
      <w:r w:rsidRPr="00F920DB">
        <w:rPr>
          <w:rFonts w:ascii="Times New Roman" w:hAnsi="Times New Roman" w:cs="Times New Roman"/>
          <w:sz w:val="24"/>
          <w:szCs w:val="24"/>
        </w:rPr>
        <w:t>Arch. Anim. Breed. 64, 139-146. https://doi.org/10.5194/aab-64-139-2021.</w:t>
      </w:r>
    </w:p>
    <w:p w:rsidR="009A6544" w:rsidRPr="00F920DB" w:rsidRDefault="009A6544" w:rsidP="001D6564">
      <w:pPr>
        <w:spacing w:after="0" w:line="240" w:lineRule="auto"/>
        <w:rPr>
          <w:rFonts w:ascii="Times New Roman" w:hAnsi="Times New Roman" w:cs="Times New Roman"/>
          <w:sz w:val="24"/>
          <w:szCs w:val="24"/>
        </w:rPr>
      </w:pPr>
    </w:p>
    <w:p w:rsidR="00C85BBB" w:rsidRPr="00C85BBB" w:rsidRDefault="00C85BBB" w:rsidP="00C85BBB">
      <w:pPr>
        <w:rPr>
          <w:rFonts w:ascii="Times New Roman" w:hAnsi="Times New Roman" w:cs="Times New Roman"/>
          <w:sz w:val="24"/>
          <w:szCs w:val="24"/>
        </w:rPr>
      </w:pPr>
      <w:r w:rsidRPr="00F920DB">
        <w:rPr>
          <w:rFonts w:ascii="Times New Roman" w:hAnsi="Times New Roman" w:cs="Times New Roman"/>
          <w:sz w:val="24"/>
          <w:szCs w:val="24"/>
        </w:rPr>
        <w:t xml:space="preserve">Cecchini, S., Paciolla, M., Caputo, A.R., Bavoso, A., 2014. </w:t>
      </w:r>
      <w:r w:rsidRPr="00C85BBB">
        <w:rPr>
          <w:rFonts w:ascii="Times New Roman" w:hAnsi="Times New Roman" w:cs="Times New Roman"/>
          <w:sz w:val="24"/>
          <w:szCs w:val="24"/>
        </w:rPr>
        <w:t xml:space="preserve">Antioxidant potential of the polyherbal formulation “ImmuPlus”, a nutritional supplement for horses. </w:t>
      </w:r>
      <w:r w:rsidR="00E207FF" w:rsidRPr="00E207FF">
        <w:rPr>
          <w:rFonts w:ascii="Times New Roman" w:hAnsi="Times New Roman" w:cs="Times New Roman"/>
          <w:sz w:val="24"/>
          <w:szCs w:val="24"/>
        </w:rPr>
        <w:t>Vet. Med. Int.</w:t>
      </w:r>
      <w:r w:rsidRPr="00C85BBB">
        <w:rPr>
          <w:rFonts w:ascii="Times New Roman" w:hAnsi="Times New Roman" w:cs="Times New Roman"/>
          <w:sz w:val="24"/>
          <w:szCs w:val="24"/>
        </w:rPr>
        <w:t xml:space="preserve"> 2014, </w:t>
      </w:r>
      <w:r w:rsidR="00E207FF">
        <w:rPr>
          <w:rFonts w:ascii="Times New Roman" w:hAnsi="Times New Roman" w:cs="Times New Roman"/>
          <w:sz w:val="24"/>
          <w:szCs w:val="24"/>
        </w:rPr>
        <w:t>43423</w:t>
      </w:r>
      <w:r w:rsidRPr="00C85BBB">
        <w:rPr>
          <w:rFonts w:ascii="Times New Roman" w:hAnsi="Times New Roman" w:cs="Times New Roman"/>
          <w:sz w:val="24"/>
          <w:szCs w:val="24"/>
        </w:rPr>
        <w:t xml:space="preserve">. </w:t>
      </w:r>
      <w:r w:rsidR="00E207FF" w:rsidRPr="00E207FF">
        <w:rPr>
          <w:rFonts w:ascii="Times New Roman" w:hAnsi="Times New Roman" w:cs="Times New Roman"/>
          <w:sz w:val="24"/>
          <w:szCs w:val="24"/>
        </w:rPr>
        <w:t>https://doi.org/</w:t>
      </w:r>
      <w:r w:rsidRPr="00C85BBB">
        <w:rPr>
          <w:rFonts w:ascii="Times New Roman" w:hAnsi="Times New Roman" w:cs="Times New Roman"/>
          <w:sz w:val="24"/>
          <w:szCs w:val="24"/>
        </w:rPr>
        <w:t>10.1155/2014/434239</w:t>
      </w:r>
      <w:r w:rsidR="00E207FF">
        <w:rPr>
          <w:rFonts w:ascii="Times New Roman" w:hAnsi="Times New Roman" w:cs="Times New Roman"/>
          <w:sz w:val="24"/>
          <w:szCs w:val="24"/>
        </w:rPr>
        <w:t>.</w:t>
      </w:r>
    </w:p>
    <w:p w:rsidR="00AD7928" w:rsidRDefault="00AD7928" w:rsidP="001D6564">
      <w:pPr>
        <w:spacing w:after="0" w:line="240" w:lineRule="auto"/>
        <w:rPr>
          <w:rFonts w:ascii="Times New Roman" w:hAnsi="Times New Roman" w:cs="Times New Roman"/>
          <w:sz w:val="24"/>
          <w:szCs w:val="24"/>
          <w:lang w:val="it-IT"/>
        </w:rPr>
      </w:pPr>
      <w:r w:rsidRPr="00C85BBB">
        <w:rPr>
          <w:rFonts w:ascii="Times New Roman" w:hAnsi="Times New Roman" w:cs="Times New Roman"/>
          <w:sz w:val="24"/>
          <w:szCs w:val="24"/>
        </w:rPr>
        <w:t>Cecchini, S., Rossetti, M., Caputo, A.R., Bavoso, A., 2019</w:t>
      </w:r>
      <w:r w:rsidR="0075292A" w:rsidRPr="00C85BBB">
        <w:rPr>
          <w:rFonts w:ascii="Times New Roman" w:hAnsi="Times New Roman" w:cs="Times New Roman"/>
          <w:sz w:val="24"/>
          <w:szCs w:val="24"/>
        </w:rPr>
        <w:t>a</w:t>
      </w:r>
      <w:r w:rsidRPr="00C85BBB">
        <w:rPr>
          <w:rFonts w:ascii="Times New Roman" w:hAnsi="Times New Roman" w:cs="Times New Roman"/>
          <w:sz w:val="24"/>
          <w:szCs w:val="24"/>
        </w:rPr>
        <w:t xml:space="preserve">. </w:t>
      </w:r>
      <w:r w:rsidRPr="00AD7928">
        <w:rPr>
          <w:rFonts w:ascii="Times New Roman" w:hAnsi="Times New Roman" w:cs="Times New Roman"/>
          <w:sz w:val="24"/>
          <w:szCs w:val="24"/>
        </w:rPr>
        <w:t xml:space="preserve">Effect of dietary inclusion of a commercial polyherbal formulation on some physiological and immune parameters in healthy and stressed hens. </w:t>
      </w:r>
      <w:r w:rsidRPr="00AD7928">
        <w:rPr>
          <w:rFonts w:ascii="Times New Roman" w:hAnsi="Times New Roman" w:cs="Times New Roman"/>
          <w:sz w:val="24"/>
          <w:szCs w:val="24"/>
          <w:lang w:val="it-IT"/>
        </w:rPr>
        <w:t xml:space="preserve">Czech J. Anim. Sci. 64, 448-458. </w:t>
      </w:r>
      <w:r w:rsidR="0075292A" w:rsidRPr="0075292A">
        <w:rPr>
          <w:rFonts w:ascii="Times New Roman" w:hAnsi="Times New Roman" w:cs="Times New Roman"/>
          <w:sz w:val="24"/>
          <w:szCs w:val="24"/>
          <w:lang w:val="it-IT"/>
        </w:rPr>
        <w:t>https://doi.org/</w:t>
      </w:r>
      <w:r w:rsidRPr="00AD7928">
        <w:rPr>
          <w:rFonts w:ascii="Times New Roman" w:hAnsi="Times New Roman" w:cs="Times New Roman"/>
          <w:sz w:val="24"/>
          <w:szCs w:val="24"/>
          <w:lang w:val="it-IT"/>
        </w:rPr>
        <w:t>10.17221/189/2019-CJAS.</w:t>
      </w:r>
    </w:p>
    <w:p w:rsidR="00AD7928" w:rsidRPr="00EC7739" w:rsidRDefault="00AD7928" w:rsidP="001D6564">
      <w:pPr>
        <w:spacing w:after="0" w:line="240" w:lineRule="auto"/>
        <w:rPr>
          <w:rFonts w:ascii="Times New Roman" w:hAnsi="Times New Roman" w:cs="Times New Roman"/>
          <w:sz w:val="24"/>
          <w:szCs w:val="24"/>
          <w:lang w:val="it-IT"/>
        </w:rPr>
      </w:pPr>
    </w:p>
    <w:p w:rsidR="00D66D35" w:rsidRPr="00047159" w:rsidRDefault="00D66D35" w:rsidP="001D6564">
      <w:pPr>
        <w:spacing w:after="0" w:line="240" w:lineRule="auto"/>
        <w:rPr>
          <w:rFonts w:ascii="Times New Roman" w:hAnsi="Times New Roman" w:cs="Times New Roman"/>
          <w:sz w:val="24"/>
          <w:szCs w:val="24"/>
        </w:rPr>
      </w:pPr>
      <w:r w:rsidRPr="00EC7739">
        <w:rPr>
          <w:rFonts w:ascii="Times New Roman" w:hAnsi="Times New Roman" w:cs="Times New Roman"/>
          <w:sz w:val="24"/>
          <w:szCs w:val="24"/>
          <w:lang w:val="it-IT"/>
        </w:rPr>
        <w:t xml:space="preserve">Cecchini, S., Rossetti, M., Di Tomaso, F., Caputo, A.R., 2016. </w:t>
      </w:r>
      <w:r w:rsidRPr="00D66D35">
        <w:rPr>
          <w:rFonts w:ascii="Times New Roman" w:hAnsi="Times New Roman" w:cs="Times New Roman"/>
          <w:sz w:val="24"/>
          <w:szCs w:val="24"/>
        </w:rPr>
        <w:t>Evaluation of the effects of dexamethasone-induced stress on levels of natural antibodies in immunized laying hens. Vet.</w:t>
      </w:r>
      <w:r>
        <w:rPr>
          <w:rFonts w:ascii="Times New Roman" w:hAnsi="Times New Roman" w:cs="Times New Roman"/>
          <w:sz w:val="24"/>
          <w:szCs w:val="24"/>
        </w:rPr>
        <w:t xml:space="preserve"> Immunol. Immunopathol. 177, 35-</w:t>
      </w:r>
      <w:r w:rsidRPr="00D66D35">
        <w:rPr>
          <w:rFonts w:ascii="Times New Roman" w:hAnsi="Times New Roman" w:cs="Times New Roman"/>
          <w:sz w:val="24"/>
          <w:szCs w:val="24"/>
        </w:rPr>
        <w:t>41. https://doi.org/10.1016/j.vetimm.2016.06.002.</w:t>
      </w:r>
    </w:p>
    <w:p w:rsidR="00AD7928" w:rsidRPr="00F920DB" w:rsidRDefault="00AD7928" w:rsidP="001D6564">
      <w:pPr>
        <w:spacing w:after="0" w:line="240" w:lineRule="auto"/>
        <w:rPr>
          <w:rFonts w:ascii="Times New Roman" w:hAnsi="Times New Roman" w:cs="Times New Roman"/>
          <w:sz w:val="24"/>
          <w:szCs w:val="24"/>
        </w:rPr>
      </w:pPr>
    </w:p>
    <w:p w:rsidR="007660F3" w:rsidRDefault="007660F3" w:rsidP="001D6564">
      <w:pPr>
        <w:spacing w:after="0" w:line="240" w:lineRule="auto"/>
        <w:rPr>
          <w:rFonts w:ascii="Times New Roman" w:hAnsi="Times New Roman" w:cs="Times New Roman"/>
          <w:sz w:val="24"/>
          <w:szCs w:val="24"/>
        </w:rPr>
      </w:pPr>
      <w:r w:rsidRPr="00F920DB">
        <w:rPr>
          <w:rFonts w:ascii="Times New Roman" w:hAnsi="Times New Roman" w:cs="Times New Roman"/>
          <w:sz w:val="24"/>
          <w:szCs w:val="24"/>
        </w:rPr>
        <w:t>Cecchini</w:t>
      </w:r>
      <w:r w:rsidR="00047159" w:rsidRPr="00F920DB">
        <w:rPr>
          <w:rFonts w:ascii="Times New Roman" w:hAnsi="Times New Roman" w:cs="Times New Roman"/>
          <w:sz w:val="24"/>
          <w:szCs w:val="24"/>
        </w:rPr>
        <w:t>,</w:t>
      </w:r>
      <w:r w:rsidRPr="00F920DB">
        <w:rPr>
          <w:rFonts w:ascii="Times New Roman" w:hAnsi="Times New Roman" w:cs="Times New Roman"/>
          <w:sz w:val="24"/>
          <w:szCs w:val="24"/>
        </w:rPr>
        <w:t xml:space="preserve"> S., Rufrano D., Caputo</w:t>
      </w:r>
      <w:r w:rsidR="00047159" w:rsidRPr="00F920DB">
        <w:rPr>
          <w:rFonts w:ascii="Times New Roman" w:hAnsi="Times New Roman" w:cs="Times New Roman"/>
          <w:sz w:val="24"/>
          <w:szCs w:val="24"/>
        </w:rPr>
        <w:t>,</w:t>
      </w:r>
      <w:r w:rsidRPr="00F920DB">
        <w:rPr>
          <w:rFonts w:ascii="Times New Roman" w:hAnsi="Times New Roman" w:cs="Times New Roman"/>
          <w:sz w:val="24"/>
          <w:szCs w:val="24"/>
        </w:rPr>
        <w:t xml:space="preserve"> A.R.</w:t>
      </w:r>
      <w:r w:rsidR="00047159" w:rsidRPr="00F920DB">
        <w:rPr>
          <w:rFonts w:ascii="Times New Roman" w:hAnsi="Times New Roman" w:cs="Times New Roman"/>
          <w:sz w:val="24"/>
          <w:szCs w:val="24"/>
        </w:rPr>
        <w:t>, 2019</w:t>
      </w:r>
      <w:r w:rsidR="0075292A" w:rsidRPr="00F920DB">
        <w:rPr>
          <w:rFonts w:ascii="Times New Roman" w:hAnsi="Times New Roman" w:cs="Times New Roman"/>
          <w:sz w:val="24"/>
          <w:szCs w:val="24"/>
        </w:rPr>
        <w:t>b</w:t>
      </w:r>
      <w:r w:rsidRPr="00F920DB">
        <w:rPr>
          <w:rFonts w:ascii="Times New Roman" w:hAnsi="Times New Roman" w:cs="Times New Roman"/>
          <w:sz w:val="24"/>
          <w:szCs w:val="24"/>
        </w:rPr>
        <w:t xml:space="preserve">. </w:t>
      </w:r>
      <w:r w:rsidRPr="007660F3">
        <w:rPr>
          <w:rFonts w:ascii="Times New Roman" w:hAnsi="Times New Roman" w:cs="Times New Roman"/>
          <w:sz w:val="24"/>
          <w:szCs w:val="24"/>
        </w:rPr>
        <w:t>Natural antibodies and their relationship with total immunoglobulins and acquired antibody response in goat kid (</w:t>
      </w:r>
      <w:r w:rsidRPr="007660F3">
        <w:rPr>
          <w:rFonts w:ascii="Times New Roman" w:hAnsi="Times New Roman" w:cs="Times New Roman"/>
          <w:i/>
          <w:sz w:val="24"/>
          <w:szCs w:val="24"/>
        </w:rPr>
        <w:t>Capra hircus</w:t>
      </w:r>
      <w:r>
        <w:rPr>
          <w:rFonts w:ascii="Times New Roman" w:hAnsi="Times New Roman" w:cs="Times New Roman"/>
          <w:sz w:val="24"/>
          <w:szCs w:val="24"/>
        </w:rPr>
        <w:t xml:space="preserve">, L. 1758) serum. </w:t>
      </w:r>
      <w:r w:rsidRPr="007660F3">
        <w:rPr>
          <w:rFonts w:ascii="Times New Roman" w:hAnsi="Times New Roman" w:cs="Times New Roman"/>
          <w:sz w:val="24"/>
          <w:szCs w:val="24"/>
        </w:rPr>
        <w:t>Vet</w:t>
      </w:r>
      <w:r w:rsidR="00047159">
        <w:rPr>
          <w:rFonts w:ascii="Times New Roman" w:hAnsi="Times New Roman" w:cs="Times New Roman"/>
          <w:sz w:val="24"/>
          <w:szCs w:val="24"/>
        </w:rPr>
        <w:t>.</w:t>
      </w:r>
      <w:r w:rsidRPr="007660F3">
        <w:rPr>
          <w:rFonts w:ascii="Times New Roman" w:hAnsi="Times New Roman" w:cs="Times New Roman"/>
          <w:sz w:val="24"/>
          <w:szCs w:val="24"/>
        </w:rPr>
        <w:t xml:space="preserve"> Immunol</w:t>
      </w:r>
      <w:r w:rsidR="00047159">
        <w:rPr>
          <w:rFonts w:ascii="Times New Roman" w:hAnsi="Times New Roman" w:cs="Times New Roman"/>
          <w:sz w:val="24"/>
          <w:szCs w:val="24"/>
        </w:rPr>
        <w:t>.</w:t>
      </w:r>
      <w:r w:rsidRPr="007660F3">
        <w:rPr>
          <w:rFonts w:ascii="Times New Roman" w:hAnsi="Times New Roman" w:cs="Times New Roman"/>
          <w:sz w:val="24"/>
          <w:szCs w:val="24"/>
        </w:rPr>
        <w:t xml:space="preserve"> Immunopathol</w:t>
      </w:r>
      <w:r w:rsidR="00047159">
        <w:rPr>
          <w:rFonts w:ascii="Times New Roman" w:hAnsi="Times New Roman" w:cs="Times New Roman"/>
          <w:sz w:val="24"/>
          <w:szCs w:val="24"/>
        </w:rPr>
        <w:t>. 211, 38-</w:t>
      </w:r>
      <w:r w:rsidRPr="007660F3">
        <w:rPr>
          <w:rFonts w:ascii="Times New Roman" w:hAnsi="Times New Roman" w:cs="Times New Roman"/>
          <w:sz w:val="24"/>
          <w:szCs w:val="24"/>
        </w:rPr>
        <w:t>43</w:t>
      </w:r>
      <w:r w:rsidR="00047159">
        <w:rPr>
          <w:rFonts w:ascii="Times New Roman" w:hAnsi="Times New Roman" w:cs="Times New Roman"/>
          <w:sz w:val="24"/>
          <w:szCs w:val="24"/>
        </w:rPr>
        <w:t>.</w:t>
      </w:r>
      <w:r w:rsidR="00AD7928">
        <w:rPr>
          <w:rFonts w:ascii="Times New Roman" w:hAnsi="Times New Roman" w:cs="Times New Roman"/>
          <w:sz w:val="24"/>
          <w:szCs w:val="24"/>
        </w:rPr>
        <w:t xml:space="preserve"> </w:t>
      </w:r>
      <w:r w:rsidR="00625118" w:rsidRPr="00625118">
        <w:rPr>
          <w:rFonts w:ascii="Times New Roman" w:hAnsi="Times New Roman" w:cs="Times New Roman"/>
          <w:sz w:val="24"/>
          <w:szCs w:val="24"/>
        </w:rPr>
        <w:t>https://doi.org/10.1016/j.vetimm.2019.04.004</w:t>
      </w:r>
      <w:r w:rsidR="00625118">
        <w:rPr>
          <w:rFonts w:ascii="Times New Roman" w:hAnsi="Times New Roman" w:cs="Times New Roman"/>
          <w:sz w:val="24"/>
          <w:szCs w:val="24"/>
        </w:rPr>
        <w:t>.</w:t>
      </w:r>
    </w:p>
    <w:p w:rsidR="00625118" w:rsidRDefault="00625118" w:rsidP="001D6564">
      <w:pPr>
        <w:spacing w:after="0" w:line="240" w:lineRule="auto"/>
        <w:rPr>
          <w:rFonts w:ascii="Times New Roman" w:hAnsi="Times New Roman" w:cs="Times New Roman"/>
          <w:sz w:val="24"/>
          <w:szCs w:val="24"/>
        </w:rPr>
      </w:pPr>
    </w:p>
    <w:p w:rsidR="00625118" w:rsidRPr="00625118" w:rsidRDefault="00625118" w:rsidP="00625118">
      <w:pPr>
        <w:spacing w:after="0" w:line="240" w:lineRule="auto"/>
        <w:rPr>
          <w:rFonts w:ascii="Times New Roman" w:hAnsi="Times New Roman" w:cs="Times New Roman"/>
          <w:sz w:val="24"/>
          <w:szCs w:val="24"/>
        </w:rPr>
      </w:pPr>
      <w:r w:rsidRPr="00625118">
        <w:rPr>
          <w:rFonts w:ascii="Times New Roman" w:hAnsi="Times New Roman" w:cs="Times New Roman"/>
          <w:sz w:val="24"/>
          <w:szCs w:val="24"/>
        </w:rPr>
        <w:t>Celi</w:t>
      </w:r>
      <w:r>
        <w:rPr>
          <w:rFonts w:ascii="Times New Roman" w:hAnsi="Times New Roman" w:cs="Times New Roman"/>
          <w:sz w:val="24"/>
          <w:szCs w:val="24"/>
        </w:rPr>
        <w:t>,</w:t>
      </w:r>
      <w:r w:rsidRPr="00625118">
        <w:rPr>
          <w:rFonts w:ascii="Times New Roman" w:hAnsi="Times New Roman" w:cs="Times New Roman"/>
          <w:sz w:val="24"/>
          <w:szCs w:val="24"/>
        </w:rPr>
        <w:t> P., 2011. Biomarkers of oxidative stress in ruminant medicine. Immunopharmacol.</w:t>
      </w:r>
    </w:p>
    <w:p w:rsidR="00625118" w:rsidRDefault="00625118" w:rsidP="00625118">
      <w:pPr>
        <w:spacing w:after="0" w:line="240" w:lineRule="auto"/>
        <w:rPr>
          <w:rFonts w:ascii="Times New Roman" w:hAnsi="Times New Roman" w:cs="Times New Roman"/>
          <w:sz w:val="24"/>
          <w:szCs w:val="24"/>
        </w:rPr>
      </w:pPr>
      <w:r>
        <w:rPr>
          <w:rFonts w:ascii="Times New Roman" w:hAnsi="Times New Roman" w:cs="Times New Roman"/>
          <w:sz w:val="24"/>
          <w:szCs w:val="24"/>
        </w:rPr>
        <w:t>Immunotoxicol. 33, 233-240.</w:t>
      </w:r>
      <w:r w:rsidRPr="00625118">
        <w:rPr>
          <w:rFonts w:ascii="Times New Roman" w:hAnsi="Times New Roman" w:cs="Times New Roman"/>
          <w:sz w:val="24"/>
          <w:szCs w:val="24"/>
        </w:rPr>
        <w:t xml:space="preserve"> https://doi.org/10.3109/08923973.2010.514917</w:t>
      </w:r>
      <w:r>
        <w:rPr>
          <w:rFonts w:ascii="Times New Roman" w:hAnsi="Times New Roman" w:cs="Times New Roman"/>
          <w:sz w:val="24"/>
          <w:szCs w:val="24"/>
        </w:rPr>
        <w:t>.</w:t>
      </w:r>
    </w:p>
    <w:p w:rsidR="001D6564" w:rsidRDefault="001D6564" w:rsidP="001D6564">
      <w:pPr>
        <w:spacing w:after="0" w:line="240" w:lineRule="auto"/>
        <w:rPr>
          <w:rFonts w:ascii="Times New Roman" w:hAnsi="Times New Roman" w:cs="Times New Roman"/>
          <w:sz w:val="24"/>
          <w:szCs w:val="24"/>
        </w:rPr>
      </w:pPr>
    </w:p>
    <w:p w:rsidR="001F4975" w:rsidRDefault="001F4975" w:rsidP="001D6564">
      <w:pPr>
        <w:spacing w:after="0" w:line="240" w:lineRule="auto"/>
        <w:rPr>
          <w:rFonts w:ascii="Times New Roman" w:hAnsi="Times New Roman" w:cs="Times New Roman"/>
          <w:sz w:val="24"/>
          <w:szCs w:val="24"/>
        </w:rPr>
      </w:pPr>
      <w:r w:rsidRPr="001F4975">
        <w:rPr>
          <w:rFonts w:ascii="Times New Roman" w:hAnsi="Times New Roman" w:cs="Times New Roman"/>
          <w:sz w:val="24"/>
          <w:szCs w:val="24"/>
        </w:rPr>
        <w:t>Darling, R.J., Senapati, S., Kelly, S.M., Kohut, M.L., Narasimhan, B., Wannemuehler, M.J., 2019. STING pathway stimulation results in a differentially activated innate immune</w:t>
      </w:r>
      <w:r>
        <w:rPr>
          <w:rFonts w:ascii="Times New Roman" w:hAnsi="Times New Roman" w:cs="Times New Roman"/>
          <w:sz w:val="24"/>
          <w:szCs w:val="24"/>
        </w:rPr>
        <w:t xml:space="preserve"> </w:t>
      </w:r>
      <w:r w:rsidRPr="001F4975">
        <w:rPr>
          <w:rFonts w:ascii="Times New Roman" w:hAnsi="Times New Roman" w:cs="Times New Roman"/>
          <w:sz w:val="24"/>
          <w:szCs w:val="24"/>
        </w:rPr>
        <w:t>phenotype associated with low nitric oxide and enhanced antibody ti</w:t>
      </w:r>
      <w:r w:rsidR="003C2CF1">
        <w:rPr>
          <w:rFonts w:ascii="Times New Roman" w:hAnsi="Times New Roman" w:cs="Times New Roman"/>
          <w:sz w:val="24"/>
          <w:szCs w:val="24"/>
        </w:rPr>
        <w:t>ters in young</w:t>
      </w:r>
      <w:r w:rsidR="00210EE8">
        <w:rPr>
          <w:rFonts w:ascii="Times New Roman" w:hAnsi="Times New Roman" w:cs="Times New Roman"/>
          <w:sz w:val="24"/>
          <w:szCs w:val="24"/>
        </w:rPr>
        <w:t xml:space="preserve"> and</w:t>
      </w:r>
      <w:r>
        <w:rPr>
          <w:rFonts w:ascii="Times New Roman" w:hAnsi="Times New Roman" w:cs="Times New Roman"/>
          <w:sz w:val="24"/>
          <w:szCs w:val="24"/>
        </w:rPr>
        <w:t xml:space="preserve"> aged  mice.</w:t>
      </w:r>
      <w:r w:rsidRPr="001F4975">
        <w:rPr>
          <w:rFonts w:ascii="Times New Roman" w:hAnsi="Times New Roman" w:cs="Times New Roman"/>
          <w:sz w:val="24"/>
          <w:szCs w:val="24"/>
        </w:rPr>
        <w:t xml:space="preserve"> Vaccine 37, 2721-2730. https://doi.org/10.1016/j.vaccine.2019.04.0.</w:t>
      </w:r>
    </w:p>
    <w:p w:rsidR="001F4975" w:rsidRDefault="001F4975" w:rsidP="001D6564">
      <w:pPr>
        <w:spacing w:after="0" w:line="240" w:lineRule="auto"/>
        <w:rPr>
          <w:rFonts w:ascii="Times New Roman" w:hAnsi="Times New Roman" w:cs="Times New Roman"/>
          <w:sz w:val="24"/>
          <w:szCs w:val="24"/>
        </w:rPr>
      </w:pPr>
    </w:p>
    <w:p w:rsidR="00514076" w:rsidRDefault="00514076" w:rsidP="001D6564">
      <w:pPr>
        <w:spacing w:after="0" w:line="240" w:lineRule="auto"/>
        <w:rPr>
          <w:rFonts w:ascii="Times New Roman" w:hAnsi="Times New Roman" w:cs="Times New Roman"/>
          <w:sz w:val="24"/>
          <w:szCs w:val="24"/>
        </w:rPr>
      </w:pPr>
      <w:r w:rsidRPr="00514076">
        <w:rPr>
          <w:rFonts w:ascii="Times New Roman" w:hAnsi="Times New Roman" w:cs="Times New Roman"/>
          <w:sz w:val="24"/>
          <w:szCs w:val="24"/>
        </w:rPr>
        <w:t>de Jong, B.G., Lammers, A., Oberendorf, L.A.A., Nieuwland, M.G.B., Savelkoul, H.F.J.,Parmentier, H.K., 2013. Genetic and phenotypic selection affect natural (auto-)</w:t>
      </w:r>
      <w:r>
        <w:rPr>
          <w:rFonts w:ascii="Times New Roman" w:hAnsi="Times New Roman" w:cs="Times New Roman"/>
          <w:sz w:val="24"/>
          <w:szCs w:val="24"/>
        </w:rPr>
        <w:t xml:space="preserve"> </w:t>
      </w:r>
      <w:r w:rsidRPr="00514076">
        <w:rPr>
          <w:rFonts w:ascii="Times New Roman" w:hAnsi="Times New Roman" w:cs="Times New Roman"/>
          <w:sz w:val="24"/>
          <w:szCs w:val="24"/>
        </w:rPr>
        <w:t>antibody reactivity of chickens. PLoS One 8 (9), e72276.</w:t>
      </w:r>
      <w:r w:rsidRPr="00514076">
        <w:t xml:space="preserve"> </w:t>
      </w:r>
      <w:r w:rsidRPr="00514076">
        <w:rPr>
          <w:rFonts w:ascii="Times New Roman" w:hAnsi="Times New Roman" w:cs="Times New Roman"/>
          <w:sz w:val="24"/>
          <w:szCs w:val="24"/>
        </w:rPr>
        <w:t>https://doi.org/10.1371/journal.pone.0072276</w:t>
      </w:r>
      <w:r>
        <w:rPr>
          <w:rFonts w:ascii="Times New Roman" w:hAnsi="Times New Roman" w:cs="Times New Roman"/>
          <w:sz w:val="24"/>
          <w:szCs w:val="24"/>
        </w:rPr>
        <w:t>.</w:t>
      </w:r>
    </w:p>
    <w:p w:rsidR="00514076" w:rsidRDefault="00514076" w:rsidP="001D6564">
      <w:pPr>
        <w:spacing w:after="0" w:line="240" w:lineRule="auto"/>
        <w:rPr>
          <w:rFonts w:ascii="Times New Roman" w:hAnsi="Times New Roman" w:cs="Times New Roman"/>
          <w:sz w:val="24"/>
          <w:szCs w:val="24"/>
        </w:rPr>
      </w:pPr>
    </w:p>
    <w:p w:rsidR="007660F3" w:rsidRPr="00BF6392" w:rsidRDefault="00047159" w:rsidP="001D6564">
      <w:pPr>
        <w:spacing w:after="0" w:line="240" w:lineRule="auto"/>
        <w:rPr>
          <w:rFonts w:ascii="Times New Roman" w:hAnsi="Times New Roman" w:cs="Times New Roman"/>
          <w:sz w:val="24"/>
          <w:szCs w:val="24"/>
          <w:lang w:val="it-IT"/>
        </w:rPr>
      </w:pPr>
      <w:r>
        <w:rPr>
          <w:rFonts w:ascii="Times New Roman" w:hAnsi="Times New Roman" w:cs="Times New Roman"/>
          <w:sz w:val="24"/>
          <w:szCs w:val="24"/>
        </w:rPr>
        <w:t>Erel, O., 2005.</w:t>
      </w:r>
      <w:r w:rsidR="006F476D" w:rsidRPr="006F476D">
        <w:rPr>
          <w:rFonts w:ascii="Times New Roman" w:hAnsi="Times New Roman" w:cs="Times New Roman"/>
          <w:sz w:val="24"/>
          <w:szCs w:val="24"/>
        </w:rPr>
        <w:t xml:space="preserve"> A new automated colorimetric method for measuring</w:t>
      </w:r>
      <w:r w:rsidR="006F476D">
        <w:rPr>
          <w:rFonts w:ascii="Times New Roman" w:hAnsi="Times New Roman" w:cs="Times New Roman"/>
          <w:sz w:val="24"/>
          <w:szCs w:val="24"/>
        </w:rPr>
        <w:t xml:space="preserve"> </w:t>
      </w:r>
      <w:r>
        <w:rPr>
          <w:rFonts w:ascii="Times New Roman" w:hAnsi="Times New Roman" w:cs="Times New Roman"/>
          <w:sz w:val="24"/>
          <w:szCs w:val="24"/>
        </w:rPr>
        <w:t xml:space="preserve">total oxidant status. </w:t>
      </w:r>
      <w:r w:rsidRPr="00BF6392">
        <w:rPr>
          <w:rFonts w:ascii="Times New Roman" w:hAnsi="Times New Roman" w:cs="Times New Roman"/>
          <w:sz w:val="24"/>
          <w:szCs w:val="24"/>
          <w:lang w:val="it-IT"/>
        </w:rPr>
        <w:t>Clin. Biochem. 38, 1103-1111.</w:t>
      </w:r>
      <w:r w:rsidR="006F476D" w:rsidRPr="00BF6392">
        <w:rPr>
          <w:rFonts w:ascii="Times New Roman" w:hAnsi="Times New Roman" w:cs="Times New Roman"/>
          <w:sz w:val="24"/>
          <w:szCs w:val="24"/>
          <w:lang w:val="it-IT"/>
        </w:rPr>
        <w:t xml:space="preserve"> https://doi.org/10.1016</w:t>
      </w:r>
      <w:r w:rsidRPr="00BF6392">
        <w:rPr>
          <w:rFonts w:ascii="Times New Roman" w:hAnsi="Times New Roman" w:cs="Times New Roman"/>
          <w:sz w:val="24"/>
          <w:szCs w:val="24"/>
          <w:lang w:val="it-IT"/>
        </w:rPr>
        <w:t>/j.clinbiochem.2005.08.008</w:t>
      </w:r>
      <w:r w:rsidR="006F476D" w:rsidRPr="00BF6392">
        <w:rPr>
          <w:rFonts w:ascii="Times New Roman" w:hAnsi="Times New Roman" w:cs="Times New Roman"/>
          <w:sz w:val="24"/>
          <w:szCs w:val="24"/>
          <w:lang w:val="it-IT"/>
        </w:rPr>
        <w:t>.</w:t>
      </w:r>
    </w:p>
    <w:p w:rsidR="00170716" w:rsidRPr="00BF6392" w:rsidRDefault="00170716" w:rsidP="001D6564">
      <w:pPr>
        <w:spacing w:after="0" w:line="240" w:lineRule="auto"/>
        <w:rPr>
          <w:rFonts w:ascii="Times New Roman" w:hAnsi="Times New Roman" w:cs="Times New Roman"/>
          <w:sz w:val="24"/>
          <w:szCs w:val="24"/>
          <w:lang w:val="it-IT"/>
        </w:rPr>
      </w:pPr>
    </w:p>
    <w:p w:rsidR="00DB2AC5" w:rsidRDefault="00DB2AC5" w:rsidP="00DB2AC5">
      <w:pPr>
        <w:spacing w:after="0" w:line="240" w:lineRule="auto"/>
        <w:rPr>
          <w:rFonts w:ascii="Times New Roman" w:hAnsi="Times New Roman" w:cs="Times New Roman"/>
          <w:sz w:val="24"/>
          <w:szCs w:val="24"/>
        </w:rPr>
      </w:pPr>
      <w:r w:rsidRPr="00DB2AC5">
        <w:rPr>
          <w:rFonts w:ascii="Times New Roman" w:hAnsi="Times New Roman" w:cs="Times New Roman"/>
          <w:sz w:val="24"/>
          <w:szCs w:val="24"/>
          <w:lang w:val="it-IT"/>
        </w:rPr>
        <w:t xml:space="preserve">Ghiselli, A., Serafini, M., Natella, F., and Scaccini, C., 2000. </w:t>
      </w:r>
      <w:r w:rsidRPr="00DB2AC5">
        <w:rPr>
          <w:rFonts w:ascii="Times New Roman" w:hAnsi="Times New Roman" w:cs="Times New Roman"/>
          <w:sz w:val="24"/>
          <w:szCs w:val="24"/>
        </w:rPr>
        <w:t>Total antioxidant capacity as a tool to assess redox status: critical view</w:t>
      </w:r>
      <w:r>
        <w:rPr>
          <w:rFonts w:ascii="Times New Roman" w:hAnsi="Times New Roman" w:cs="Times New Roman"/>
          <w:sz w:val="24"/>
          <w:szCs w:val="24"/>
        </w:rPr>
        <w:t xml:space="preserve"> and experimental data.</w:t>
      </w:r>
      <w:r w:rsidRPr="00DB2AC5">
        <w:rPr>
          <w:rFonts w:ascii="Times New Roman" w:hAnsi="Times New Roman" w:cs="Times New Roman"/>
          <w:sz w:val="24"/>
          <w:szCs w:val="24"/>
        </w:rPr>
        <w:t xml:space="preserve"> F</w:t>
      </w:r>
      <w:r>
        <w:rPr>
          <w:rFonts w:ascii="Times New Roman" w:hAnsi="Times New Roman" w:cs="Times New Roman"/>
          <w:sz w:val="24"/>
          <w:szCs w:val="24"/>
        </w:rPr>
        <w:t>ree Radic. Biol. Med. 29, 1106-</w:t>
      </w:r>
      <w:r w:rsidRPr="00DB2AC5">
        <w:rPr>
          <w:rFonts w:ascii="Times New Roman" w:hAnsi="Times New Roman" w:cs="Times New Roman"/>
          <w:sz w:val="24"/>
          <w:szCs w:val="24"/>
        </w:rPr>
        <w:t>1114</w:t>
      </w:r>
      <w:r>
        <w:rPr>
          <w:rFonts w:ascii="Times New Roman" w:hAnsi="Times New Roman" w:cs="Times New Roman"/>
          <w:sz w:val="24"/>
          <w:szCs w:val="24"/>
        </w:rPr>
        <w:t xml:space="preserve">. </w:t>
      </w:r>
      <w:r w:rsidRPr="00DB2AC5">
        <w:rPr>
          <w:rFonts w:ascii="Times New Roman" w:hAnsi="Times New Roman" w:cs="Times New Roman"/>
          <w:sz w:val="24"/>
          <w:szCs w:val="24"/>
        </w:rPr>
        <w:t>https://doi.org/10.</w:t>
      </w:r>
      <w:r>
        <w:rPr>
          <w:rFonts w:ascii="Times New Roman" w:hAnsi="Times New Roman" w:cs="Times New Roman"/>
          <w:sz w:val="24"/>
          <w:szCs w:val="24"/>
        </w:rPr>
        <w:t>1016/S0891-5849(00)00394-4</w:t>
      </w:r>
      <w:r w:rsidRPr="00DB2AC5">
        <w:rPr>
          <w:rFonts w:ascii="Times New Roman" w:hAnsi="Times New Roman" w:cs="Times New Roman"/>
          <w:sz w:val="24"/>
          <w:szCs w:val="24"/>
        </w:rPr>
        <w:t>.</w:t>
      </w:r>
    </w:p>
    <w:p w:rsidR="00DB2AC5" w:rsidRDefault="00DB2AC5" w:rsidP="00DB2AC5">
      <w:pPr>
        <w:spacing w:after="0" w:line="240" w:lineRule="auto"/>
        <w:rPr>
          <w:rFonts w:ascii="Times New Roman" w:hAnsi="Times New Roman" w:cs="Times New Roman"/>
          <w:sz w:val="24"/>
          <w:szCs w:val="24"/>
        </w:rPr>
      </w:pPr>
    </w:p>
    <w:p w:rsidR="00DD49E7" w:rsidRDefault="00DD49E7" w:rsidP="001D6564">
      <w:pPr>
        <w:spacing w:after="0" w:line="240" w:lineRule="auto"/>
        <w:rPr>
          <w:rFonts w:ascii="Times New Roman" w:hAnsi="Times New Roman" w:cs="Times New Roman"/>
          <w:sz w:val="24"/>
          <w:szCs w:val="24"/>
        </w:rPr>
      </w:pPr>
      <w:r w:rsidRPr="00DD49E7">
        <w:rPr>
          <w:rFonts w:ascii="Times New Roman" w:hAnsi="Times New Roman" w:cs="Times New Roman"/>
          <w:sz w:val="24"/>
          <w:szCs w:val="24"/>
        </w:rPr>
        <w:t>Gostner, J.M., Becker, K., Fuchs, D., Sucher, R., 2013. Redox regulation of the immune response. Redox Rep. 18, 88-94. https://doi.org/10.1179/1351000213Y.0000000044.</w:t>
      </w:r>
    </w:p>
    <w:p w:rsidR="00DD49E7" w:rsidRDefault="00DD49E7" w:rsidP="001D6564">
      <w:pPr>
        <w:spacing w:after="0" w:line="240" w:lineRule="auto"/>
        <w:rPr>
          <w:rFonts w:ascii="Times New Roman" w:hAnsi="Times New Roman" w:cs="Times New Roman"/>
          <w:sz w:val="24"/>
          <w:szCs w:val="24"/>
        </w:rPr>
      </w:pPr>
    </w:p>
    <w:p w:rsidR="00D83684" w:rsidRDefault="00D83684" w:rsidP="001D6564">
      <w:pPr>
        <w:spacing w:after="0" w:line="240" w:lineRule="auto"/>
        <w:rPr>
          <w:rFonts w:ascii="Times New Roman" w:hAnsi="Times New Roman" w:cs="Times New Roman"/>
          <w:sz w:val="24"/>
          <w:szCs w:val="24"/>
        </w:rPr>
      </w:pPr>
      <w:r w:rsidRPr="00D83684">
        <w:rPr>
          <w:rFonts w:ascii="Times New Roman" w:hAnsi="Times New Roman" w:cs="Times New Roman"/>
          <w:sz w:val="24"/>
          <w:szCs w:val="24"/>
        </w:rPr>
        <w:t>Haunshi, S., Arun Kumar, B..   Kannaki, T.R., Rajkumar, U., 2019. Survivability, immunity, growth and production traits in indigenous and white leghorn breeds of chicken. Br. Poult. 60, 683-690. https://doi.org/10.1080/00071668.2019.1639139.</w:t>
      </w:r>
    </w:p>
    <w:p w:rsidR="00D83684" w:rsidRDefault="00D83684" w:rsidP="001D6564">
      <w:pPr>
        <w:spacing w:after="0" w:line="240" w:lineRule="auto"/>
        <w:rPr>
          <w:rFonts w:ascii="Times New Roman" w:hAnsi="Times New Roman" w:cs="Times New Roman"/>
          <w:sz w:val="24"/>
          <w:szCs w:val="24"/>
        </w:rPr>
      </w:pPr>
    </w:p>
    <w:p w:rsidR="0040515F" w:rsidRDefault="0040515F" w:rsidP="001D6564">
      <w:pPr>
        <w:spacing w:after="0" w:line="240" w:lineRule="auto"/>
        <w:rPr>
          <w:rFonts w:ascii="Times New Roman" w:hAnsi="Times New Roman" w:cs="Times New Roman"/>
          <w:sz w:val="24"/>
          <w:szCs w:val="24"/>
        </w:rPr>
      </w:pPr>
      <w:r w:rsidRPr="0040515F">
        <w:rPr>
          <w:rFonts w:ascii="Times New Roman" w:hAnsi="Times New Roman" w:cs="Times New Roman"/>
          <w:sz w:val="24"/>
          <w:szCs w:val="24"/>
        </w:rPr>
        <w:t>Heaton, P.R., Reed, C.F., Mann, S.J., Ransley, R., Stevenson, J., Charlton, C.J., Smith, B.H.E.,  Harper, E.J., Rawlings, J.M., 2002. Role of dietary antioxidants to protect against DNA damage in adult dogs. J. Nutr. 132, 1720S-1724S. https://doi.org/10.1093/jn/132.6.1720S.</w:t>
      </w:r>
    </w:p>
    <w:p w:rsidR="00D83684" w:rsidRDefault="00D83684" w:rsidP="001D6564">
      <w:pPr>
        <w:spacing w:after="0" w:line="240" w:lineRule="auto"/>
        <w:rPr>
          <w:rFonts w:ascii="Times New Roman" w:hAnsi="Times New Roman" w:cs="Times New Roman"/>
          <w:sz w:val="24"/>
          <w:szCs w:val="24"/>
        </w:rPr>
      </w:pPr>
    </w:p>
    <w:p w:rsidR="00D83684" w:rsidRDefault="00D83684" w:rsidP="000821B9">
      <w:pPr>
        <w:spacing w:after="0" w:line="240" w:lineRule="auto"/>
        <w:rPr>
          <w:rFonts w:ascii="Times New Roman" w:hAnsi="Times New Roman" w:cs="Times New Roman"/>
          <w:sz w:val="24"/>
          <w:szCs w:val="24"/>
        </w:rPr>
      </w:pPr>
      <w:r w:rsidRPr="00D83684">
        <w:rPr>
          <w:rFonts w:ascii="Times New Roman" w:hAnsi="Times New Roman" w:cs="Times New Roman"/>
          <w:sz w:val="24"/>
          <w:szCs w:val="24"/>
        </w:rPr>
        <w:t>Hu, M.-L., 1994. Measurement of protein thiol groups and glutathione in plasma. Method. Enzymol. 233, 380-385. https://doi.org/10.1016/S0076-6879(94)33044-1.</w:t>
      </w:r>
    </w:p>
    <w:p w:rsidR="00D83684" w:rsidRDefault="00D83684" w:rsidP="000821B9">
      <w:pPr>
        <w:spacing w:after="0" w:line="240" w:lineRule="auto"/>
        <w:rPr>
          <w:rFonts w:ascii="Times New Roman" w:hAnsi="Times New Roman" w:cs="Times New Roman"/>
          <w:sz w:val="24"/>
          <w:szCs w:val="24"/>
        </w:rPr>
      </w:pPr>
    </w:p>
    <w:p w:rsidR="000821B9" w:rsidRDefault="000821B9" w:rsidP="000821B9">
      <w:pPr>
        <w:spacing w:after="0" w:line="240" w:lineRule="auto"/>
        <w:rPr>
          <w:rFonts w:ascii="Times New Roman" w:hAnsi="Times New Roman" w:cs="Times New Roman"/>
          <w:sz w:val="24"/>
          <w:szCs w:val="24"/>
        </w:rPr>
      </w:pPr>
      <w:r w:rsidRPr="000821B9">
        <w:rPr>
          <w:rFonts w:ascii="Times New Roman" w:hAnsi="Times New Roman" w:cs="Times New Roman"/>
          <w:sz w:val="24"/>
          <w:szCs w:val="24"/>
        </w:rPr>
        <w:t xml:space="preserve">Kilk, K., Meitern, R., Härmson, O., Soomets, U., </w:t>
      </w:r>
      <w:r>
        <w:rPr>
          <w:rFonts w:ascii="Times New Roman" w:hAnsi="Times New Roman" w:cs="Times New Roman"/>
          <w:sz w:val="24"/>
          <w:szCs w:val="24"/>
        </w:rPr>
        <w:t>Hõrak, P., 2014.</w:t>
      </w:r>
      <w:r w:rsidRPr="000821B9">
        <w:rPr>
          <w:rFonts w:ascii="Times New Roman" w:hAnsi="Times New Roman" w:cs="Times New Roman"/>
          <w:sz w:val="24"/>
          <w:szCs w:val="24"/>
        </w:rPr>
        <w:t xml:space="preserve"> Assessment of oxidative stress in serum</w:t>
      </w:r>
      <w:r>
        <w:rPr>
          <w:rFonts w:ascii="Times New Roman" w:hAnsi="Times New Roman" w:cs="Times New Roman"/>
          <w:sz w:val="24"/>
          <w:szCs w:val="24"/>
        </w:rPr>
        <w:t xml:space="preserve"> by d-ROMs test. Free Radic. Res. 48, 883-889. </w:t>
      </w:r>
      <w:r w:rsidRPr="000821B9">
        <w:rPr>
          <w:rFonts w:ascii="Times New Roman" w:hAnsi="Times New Roman" w:cs="Times New Roman"/>
          <w:sz w:val="24"/>
          <w:szCs w:val="24"/>
        </w:rPr>
        <w:t>https://doi.org/10.</w:t>
      </w:r>
      <w:r>
        <w:rPr>
          <w:rFonts w:ascii="Times New Roman" w:hAnsi="Times New Roman" w:cs="Times New Roman"/>
          <w:sz w:val="24"/>
          <w:szCs w:val="24"/>
        </w:rPr>
        <w:t>3109/10715762.2014.919390.</w:t>
      </w:r>
    </w:p>
    <w:p w:rsidR="00170716" w:rsidRDefault="00170716" w:rsidP="001D6564">
      <w:pPr>
        <w:spacing w:after="0" w:line="240" w:lineRule="auto"/>
        <w:rPr>
          <w:rFonts w:ascii="Times New Roman" w:hAnsi="Times New Roman" w:cs="Times New Roman"/>
          <w:sz w:val="24"/>
          <w:szCs w:val="24"/>
        </w:rPr>
      </w:pPr>
    </w:p>
    <w:p w:rsidR="00170716" w:rsidRPr="00AA782F" w:rsidRDefault="00170716" w:rsidP="00170716">
      <w:pPr>
        <w:spacing w:after="0" w:line="240" w:lineRule="auto"/>
        <w:rPr>
          <w:rFonts w:ascii="Times New Roman" w:hAnsi="Times New Roman" w:cs="Times New Roman"/>
          <w:sz w:val="24"/>
          <w:szCs w:val="24"/>
        </w:rPr>
      </w:pPr>
      <w:r w:rsidRPr="00170716">
        <w:rPr>
          <w:rFonts w:ascii="Times New Roman" w:hAnsi="Times New Roman" w:cs="Times New Roman"/>
          <w:sz w:val="24"/>
          <w:szCs w:val="24"/>
        </w:rPr>
        <w:t>Klasing</w:t>
      </w:r>
      <w:r>
        <w:rPr>
          <w:rFonts w:ascii="Times New Roman" w:hAnsi="Times New Roman" w:cs="Times New Roman"/>
          <w:sz w:val="24"/>
          <w:szCs w:val="24"/>
        </w:rPr>
        <w:t>,</w:t>
      </w:r>
      <w:r w:rsidRPr="00170716">
        <w:rPr>
          <w:rFonts w:ascii="Times New Roman" w:hAnsi="Times New Roman" w:cs="Times New Roman"/>
          <w:sz w:val="24"/>
          <w:szCs w:val="24"/>
        </w:rPr>
        <w:t xml:space="preserve"> K</w:t>
      </w:r>
      <w:r>
        <w:rPr>
          <w:rFonts w:ascii="Times New Roman" w:hAnsi="Times New Roman" w:cs="Times New Roman"/>
          <w:sz w:val="24"/>
          <w:szCs w:val="24"/>
        </w:rPr>
        <w:t>.</w:t>
      </w:r>
      <w:r w:rsidRPr="00170716">
        <w:rPr>
          <w:rFonts w:ascii="Times New Roman" w:hAnsi="Times New Roman" w:cs="Times New Roman"/>
          <w:sz w:val="24"/>
          <w:szCs w:val="24"/>
        </w:rPr>
        <w:t>C</w:t>
      </w:r>
      <w:r>
        <w:rPr>
          <w:rFonts w:ascii="Times New Roman" w:hAnsi="Times New Roman" w:cs="Times New Roman"/>
          <w:sz w:val="24"/>
          <w:szCs w:val="24"/>
        </w:rPr>
        <w:t>., 2004.</w:t>
      </w:r>
      <w:r w:rsidRPr="00170716">
        <w:rPr>
          <w:rFonts w:ascii="Times New Roman" w:hAnsi="Times New Roman" w:cs="Times New Roman"/>
          <w:sz w:val="24"/>
          <w:szCs w:val="24"/>
        </w:rPr>
        <w:t xml:space="preserve"> The costs of immunity. Acta Zool</w:t>
      </w:r>
      <w:r>
        <w:rPr>
          <w:rFonts w:ascii="Times New Roman" w:hAnsi="Times New Roman" w:cs="Times New Roman"/>
          <w:sz w:val="24"/>
          <w:szCs w:val="24"/>
        </w:rPr>
        <w:t>.</w:t>
      </w:r>
      <w:r w:rsidRPr="00170716">
        <w:rPr>
          <w:rFonts w:ascii="Times New Roman" w:hAnsi="Times New Roman" w:cs="Times New Roman"/>
          <w:sz w:val="24"/>
          <w:szCs w:val="24"/>
        </w:rPr>
        <w:t xml:space="preserve"> Sin</w:t>
      </w:r>
      <w:r>
        <w:rPr>
          <w:rFonts w:ascii="Times New Roman" w:hAnsi="Times New Roman" w:cs="Times New Roman"/>
          <w:sz w:val="24"/>
          <w:szCs w:val="24"/>
        </w:rPr>
        <w:t>. 50,</w:t>
      </w:r>
      <w:r w:rsidRPr="00170716">
        <w:rPr>
          <w:rFonts w:ascii="Times New Roman" w:hAnsi="Times New Roman" w:cs="Times New Roman"/>
          <w:sz w:val="24"/>
          <w:szCs w:val="24"/>
        </w:rPr>
        <w:t xml:space="preserve"> 961</w:t>
      </w:r>
      <w:r>
        <w:rPr>
          <w:rFonts w:ascii="Times New Roman" w:hAnsi="Times New Roman" w:cs="Times New Roman"/>
          <w:sz w:val="24"/>
          <w:szCs w:val="24"/>
        </w:rPr>
        <w:t>-9</w:t>
      </w:r>
      <w:r w:rsidRPr="00170716">
        <w:rPr>
          <w:rFonts w:ascii="Times New Roman" w:hAnsi="Times New Roman" w:cs="Times New Roman"/>
          <w:sz w:val="24"/>
          <w:szCs w:val="24"/>
        </w:rPr>
        <w:t>69</w:t>
      </w:r>
      <w:r>
        <w:rPr>
          <w:rFonts w:ascii="Times New Roman" w:hAnsi="Times New Roman" w:cs="Times New Roman"/>
          <w:sz w:val="24"/>
          <w:szCs w:val="24"/>
        </w:rPr>
        <w:t>.</w:t>
      </w:r>
    </w:p>
    <w:p w:rsidR="00170716" w:rsidRDefault="00170716" w:rsidP="001D6564">
      <w:pPr>
        <w:spacing w:after="0" w:line="240" w:lineRule="auto"/>
        <w:rPr>
          <w:rFonts w:ascii="Times New Roman" w:hAnsi="Times New Roman" w:cs="Times New Roman"/>
          <w:sz w:val="24"/>
          <w:szCs w:val="24"/>
        </w:rPr>
      </w:pPr>
    </w:p>
    <w:p w:rsidR="00EF663F" w:rsidRDefault="00170716" w:rsidP="001D6564">
      <w:pPr>
        <w:spacing w:after="0" w:line="240" w:lineRule="auto"/>
        <w:rPr>
          <w:rFonts w:ascii="Times New Roman" w:hAnsi="Times New Roman" w:cs="Times New Roman"/>
          <w:sz w:val="24"/>
          <w:szCs w:val="24"/>
        </w:rPr>
      </w:pPr>
      <w:r w:rsidRPr="00170716">
        <w:rPr>
          <w:rFonts w:ascii="Times New Roman" w:hAnsi="Times New Roman" w:cs="Times New Roman"/>
          <w:sz w:val="24"/>
          <w:szCs w:val="24"/>
        </w:rPr>
        <w:t>Korhonen, R., Lahti, A., Kankaanranta, H., Moilanen, E., 2005. Nitric oxide production and signaling in inflammation. Curr. Drug Targets Inflamm. Allergy 4, 471-479. https://doi.org/10.2174/1568010054526359.</w:t>
      </w:r>
    </w:p>
    <w:p w:rsidR="001D6564" w:rsidRDefault="001D6564" w:rsidP="001D6564">
      <w:pPr>
        <w:spacing w:after="0" w:line="240" w:lineRule="auto"/>
        <w:rPr>
          <w:rFonts w:ascii="Times New Roman" w:hAnsi="Times New Roman" w:cs="Times New Roman"/>
          <w:sz w:val="24"/>
          <w:szCs w:val="24"/>
        </w:rPr>
      </w:pPr>
    </w:p>
    <w:p w:rsidR="00625118" w:rsidRDefault="00625118" w:rsidP="00625118">
      <w:pPr>
        <w:spacing w:after="0" w:line="240" w:lineRule="auto"/>
        <w:rPr>
          <w:rFonts w:ascii="Times New Roman" w:hAnsi="Times New Roman" w:cs="Times New Roman"/>
          <w:sz w:val="24"/>
          <w:szCs w:val="24"/>
        </w:rPr>
      </w:pPr>
      <w:r w:rsidRPr="00625118">
        <w:rPr>
          <w:rFonts w:ascii="Times New Roman" w:hAnsi="Times New Roman" w:cs="Times New Roman"/>
          <w:sz w:val="24"/>
          <w:szCs w:val="24"/>
        </w:rPr>
        <w:t>Lykkesfeldt</w:t>
      </w:r>
      <w:r>
        <w:rPr>
          <w:rFonts w:ascii="Times New Roman" w:hAnsi="Times New Roman" w:cs="Times New Roman"/>
          <w:sz w:val="24"/>
          <w:szCs w:val="24"/>
        </w:rPr>
        <w:t>,</w:t>
      </w:r>
      <w:r w:rsidRPr="00625118">
        <w:rPr>
          <w:rFonts w:ascii="Times New Roman" w:hAnsi="Times New Roman" w:cs="Times New Roman"/>
          <w:sz w:val="24"/>
          <w:szCs w:val="24"/>
        </w:rPr>
        <w:t> J., Svendsen</w:t>
      </w:r>
      <w:r>
        <w:rPr>
          <w:rFonts w:ascii="Times New Roman" w:hAnsi="Times New Roman" w:cs="Times New Roman"/>
          <w:sz w:val="24"/>
          <w:szCs w:val="24"/>
        </w:rPr>
        <w:t>,</w:t>
      </w:r>
      <w:r w:rsidRPr="00625118">
        <w:rPr>
          <w:rFonts w:ascii="Times New Roman" w:hAnsi="Times New Roman" w:cs="Times New Roman"/>
          <w:sz w:val="24"/>
          <w:szCs w:val="24"/>
        </w:rPr>
        <w:t> O., 2007. Oxidants and antioxidants in disease:</w:t>
      </w:r>
      <w:r>
        <w:rPr>
          <w:rFonts w:ascii="Times New Roman" w:hAnsi="Times New Roman" w:cs="Times New Roman"/>
          <w:sz w:val="24"/>
          <w:szCs w:val="24"/>
        </w:rPr>
        <w:t xml:space="preserve"> o</w:t>
      </w:r>
      <w:r w:rsidRPr="00625118">
        <w:rPr>
          <w:rFonts w:ascii="Times New Roman" w:hAnsi="Times New Roman" w:cs="Times New Roman"/>
          <w:sz w:val="24"/>
          <w:szCs w:val="24"/>
        </w:rPr>
        <w:t>xidative stress in</w:t>
      </w:r>
      <w:r>
        <w:rPr>
          <w:rFonts w:ascii="Times New Roman" w:hAnsi="Times New Roman" w:cs="Times New Roman"/>
          <w:sz w:val="24"/>
          <w:szCs w:val="24"/>
        </w:rPr>
        <w:t xml:space="preserve"> farm animals. Vet. J. 173, 502-511.</w:t>
      </w:r>
      <w:r w:rsidRPr="00625118">
        <w:rPr>
          <w:rFonts w:ascii="Times New Roman" w:hAnsi="Times New Roman" w:cs="Times New Roman"/>
          <w:sz w:val="24"/>
          <w:szCs w:val="24"/>
        </w:rPr>
        <w:t xml:space="preserve"> </w:t>
      </w:r>
      <w:r w:rsidR="00D66D35" w:rsidRPr="00E115BB">
        <w:rPr>
          <w:rFonts w:ascii="Times New Roman" w:hAnsi="Times New Roman" w:cs="Times New Roman"/>
          <w:sz w:val="24"/>
          <w:szCs w:val="24"/>
        </w:rPr>
        <w:t>https://doi.org/10.1016/j.tvjl.2006.06.005</w:t>
      </w:r>
      <w:r>
        <w:rPr>
          <w:rFonts w:ascii="Times New Roman" w:hAnsi="Times New Roman" w:cs="Times New Roman"/>
          <w:sz w:val="24"/>
          <w:szCs w:val="24"/>
        </w:rPr>
        <w:t>.</w:t>
      </w:r>
    </w:p>
    <w:p w:rsidR="00D66D35" w:rsidRDefault="00D66D35" w:rsidP="00625118">
      <w:pPr>
        <w:spacing w:after="0" w:line="240" w:lineRule="auto"/>
        <w:rPr>
          <w:rFonts w:ascii="Times New Roman" w:hAnsi="Times New Roman" w:cs="Times New Roman"/>
          <w:sz w:val="24"/>
          <w:szCs w:val="24"/>
        </w:rPr>
      </w:pPr>
    </w:p>
    <w:p w:rsidR="00D66D35" w:rsidRPr="00D66D35" w:rsidRDefault="00D66D35" w:rsidP="00D66D35">
      <w:pPr>
        <w:spacing w:after="0" w:line="240" w:lineRule="auto"/>
        <w:rPr>
          <w:rFonts w:ascii="Times New Roman" w:hAnsi="Times New Roman" w:cs="Times New Roman"/>
          <w:sz w:val="24"/>
          <w:szCs w:val="24"/>
        </w:rPr>
      </w:pPr>
      <w:r w:rsidRPr="00D66D35">
        <w:rPr>
          <w:rFonts w:ascii="Times New Roman" w:hAnsi="Times New Roman" w:cs="Times New Roman"/>
          <w:sz w:val="24"/>
          <w:szCs w:val="24"/>
        </w:rPr>
        <w:t>Machado, V.S., Bicalho, M.L.S., Gilbert, R.O., Bicalho, R.C., 2014. Relationship between natural antibodies and postpartum uterine health in dai</w:t>
      </w:r>
      <w:r>
        <w:rPr>
          <w:rFonts w:ascii="Times New Roman" w:hAnsi="Times New Roman" w:cs="Times New Roman"/>
          <w:sz w:val="24"/>
          <w:szCs w:val="24"/>
        </w:rPr>
        <w:t>ry cows. J. Dairy Sci. 97, 7674-</w:t>
      </w:r>
      <w:r w:rsidRPr="00D66D35">
        <w:rPr>
          <w:rFonts w:ascii="Times New Roman" w:hAnsi="Times New Roman" w:cs="Times New Roman"/>
          <w:sz w:val="24"/>
          <w:szCs w:val="24"/>
        </w:rPr>
        <w:t>7678. https://doi.org/10.3168/jds.2014-8393</w:t>
      </w:r>
      <w:r>
        <w:rPr>
          <w:rFonts w:ascii="Times New Roman" w:hAnsi="Times New Roman" w:cs="Times New Roman"/>
          <w:sz w:val="24"/>
          <w:szCs w:val="24"/>
        </w:rPr>
        <w:t>.</w:t>
      </w:r>
    </w:p>
    <w:p w:rsidR="00D66D35" w:rsidRPr="00D66D35" w:rsidRDefault="00D66D35" w:rsidP="00D66D35">
      <w:pPr>
        <w:spacing w:after="0" w:line="240" w:lineRule="auto"/>
        <w:rPr>
          <w:rFonts w:ascii="Times New Roman" w:hAnsi="Times New Roman" w:cs="Times New Roman"/>
          <w:sz w:val="24"/>
          <w:szCs w:val="24"/>
        </w:rPr>
      </w:pPr>
    </w:p>
    <w:p w:rsidR="003121D1" w:rsidRDefault="003121D1" w:rsidP="003121D1">
      <w:pPr>
        <w:spacing w:after="0" w:line="240" w:lineRule="auto"/>
        <w:rPr>
          <w:rFonts w:ascii="Times New Roman" w:hAnsi="Times New Roman" w:cs="Times New Roman"/>
          <w:sz w:val="24"/>
          <w:szCs w:val="24"/>
        </w:rPr>
      </w:pPr>
      <w:r w:rsidRPr="003121D1">
        <w:rPr>
          <w:rFonts w:ascii="Times New Roman" w:hAnsi="Times New Roman" w:cs="Times New Roman"/>
          <w:sz w:val="24"/>
          <w:szCs w:val="24"/>
        </w:rPr>
        <w:t xml:space="preserve">Mayasari N, Chen J, Ferrari A, Bruckmaier RM,  Kemp B, Parmentier HK, van Knegsel, A.T.M., Trevisi, E., 2017. Effects of dry period length and dietary energy source on inflammatory biomarkers and oxidative stress in dairy cows. </w:t>
      </w:r>
      <w:r>
        <w:rPr>
          <w:rFonts w:ascii="Times New Roman" w:hAnsi="Times New Roman" w:cs="Times New Roman"/>
          <w:sz w:val="24"/>
          <w:szCs w:val="24"/>
        </w:rPr>
        <w:t>J. Dairy Sci</w:t>
      </w:r>
      <w:r w:rsidRPr="003121D1">
        <w:rPr>
          <w:rFonts w:ascii="Times New Roman" w:hAnsi="Times New Roman" w:cs="Times New Roman"/>
          <w:sz w:val="24"/>
          <w:szCs w:val="24"/>
        </w:rPr>
        <w:t>. 100, 4961-4975. https://doi.org/10.3168/jds.2016-11857</w:t>
      </w:r>
      <w:r>
        <w:rPr>
          <w:rFonts w:ascii="Times New Roman" w:hAnsi="Times New Roman" w:cs="Times New Roman"/>
          <w:sz w:val="24"/>
          <w:szCs w:val="24"/>
        </w:rPr>
        <w:t>.</w:t>
      </w:r>
    </w:p>
    <w:p w:rsidR="003121D1" w:rsidRPr="003121D1" w:rsidRDefault="003121D1" w:rsidP="003121D1">
      <w:pPr>
        <w:spacing w:after="0" w:line="240" w:lineRule="auto"/>
        <w:rPr>
          <w:rFonts w:ascii="Times New Roman" w:hAnsi="Times New Roman" w:cs="Times New Roman"/>
          <w:sz w:val="24"/>
          <w:szCs w:val="24"/>
        </w:rPr>
      </w:pPr>
    </w:p>
    <w:p w:rsidR="003121D1" w:rsidRDefault="003121D1" w:rsidP="003121D1">
      <w:pPr>
        <w:spacing w:after="0" w:line="240" w:lineRule="auto"/>
        <w:rPr>
          <w:rFonts w:ascii="Times New Roman" w:hAnsi="Times New Roman" w:cs="Times New Roman"/>
          <w:sz w:val="24"/>
          <w:szCs w:val="24"/>
        </w:rPr>
      </w:pPr>
      <w:r w:rsidRPr="003121D1">
        <w:rPr>
          <w:rFonts w:ascii="Times New Roman" w:hAnsi="Times New Roman" w:cs="Times New Roman"/>
          <w:sz w:val="24"/>
          <w:szCs w:val="24"/>
        </w:rPr>
        <w:t xml:space="preserve">Mayasari N, Rijks W, de Vries Reilingh G, Remmelink GJ, Ducro B, Kemp B, Parmentier HK, van Knegsel, A.T.M., 2016. The effects of dry period length and dietary energy source on natural antibody titers and mammary health in dairy cows. </w:t>
      </w:r>
      <w:r>
        <w:rPr>
          <w:rFonts w:ascii="Times New Roman" w:hAnsi="Times New Roman" w:cs="Times New Roman"/>
          <w:sz w:val="24"/>
          <w:szCs w:val="24"/>
        </w:rPr>
        <w:t>Prev. Vet. Med</w:t>
      </w:r>
      <w:r w:rsidRPr="003121D1">
        <w:rPr>
          <w:rFonts w:ascii="Times New Roman" w:hAnsi="Times New Roman" w:cs="Times New Roman"/>
          <w:sz w:val="24"/>
          <w:szCs w:val="24"/>
        </w:rPr>
        <w:t>. 127, 1-9. https://doi.org/10.1016/j.prevetmed.2016.03.001.</w:t>
      </w:r>
    </w:p>
    <w:p w:rsidR="003121D1" w:rsidRDefault="003121D1" w:rsidP="001D6564">
      <w:pPr>
        <w:spacing w:after="0" w:line="240" w:lineRule="auto"/>
        <w:rPr>
          <w:rFonts w:ascii="Times New Roman" w:hAnsi="Times New Roman" w:cs="Times New Roman"/>
          <w:sz w:val="24"/>
          <w:szCs w:val="24"/>
        </w:rPr>
      </w:pPr>
    </w:p>
    <w:p w:rsidR="006F476D" w:rsidRPr="00402E7B" w:rsidRDefault="00AA782F" w:rsidP="001D6564">
      <w:pPr>
        <w:spacing w:after="0" w:line="240" w:lineRule="auto"/>
        <w:rPr>
          <w:rFonts w:ascii="Times New Roman" w:hAnsi="Times New Roman" w:cs="Times New Roman"/>
          <w:sz w:val="24"/>
          <w:szCs w:val="24"/>
        </w:rPr>
      </w:pPr>
      <w:r>
        <w:rPr>
          <w:rFonts w:ascii="Times New Roman" w:hAnsi="Times New Roman" w:cs="Times New Roman"/>
          <w:sz w:val="24"/>
          <w:szCs w:val="24"/>
        </w:rPr>
        <w:t>Miranda, K.M., Espey, M.</w:t>
      </w:r>
      <w:r w:rsidR="006F476D" w:rsidRPr="00067564">
        <w:rPr>
          <w:rFonts w:ascii="Times New Roman" w:hAnsi="Times New Roman" w:cs="Times New Roman"/>
          <w:sz w:val="24"/>
          <w:szCs w:val="24"/>
        </w:rPr>
        <w:t>G., Wink, D.</w:t>
      </w:r>
      <w:r w:rsidR="00047159" w:rsidRPr="00067564">
        <w:rPr>
          <w:rFonts w:ascii="Times New Roman" w:hAnsi="Times New Roman" w:cs="Times New Roman"/>
          <w:sz w:val="24"/>
          <w:szCs w:val="24"/>
        </w:rPr>
        <w:t>, 2001.</w:t>
      </w:r>
      <w:r w:rsidR="006F476D" w:rsidRPr="00067564">
        <w:rPr>
          <w:rFonts w:ascii="Times New Roman" w:hAnsi="Times New Roman" w:cs="Times New Roman"/>
          <w:sz w:val="24"/>
          <w:szCs w:val="24"/>
        </w:rPr>
        <w:t xml:space="preserve"> </w:t>
      </w:r>
      <w:r w:rsidR="006F476D" w:rsidRPr="006F476D">
        <w:rPr>
          <w:rFonts w:ascii="Times New Roman" w:hAnsi="Times New Roman" w:cs="Times New Roman"/>
          <w:sz w:val="24"/>
          <w:szCs w:val="24"/>
        </w:rPr>
        <w:t>A rapid,</w:t>
      </w:r>
      <w:r w:rsidR="006F476D">
        <w:rPr>
          <w:rFonts w:ascii="Times New Roman" w:hAnsi="Times New Roman" w:cs="Times New Roman"/>
          <w:sz w:val="24"/>
          <w:szCs w:val="24"/>
        </w:rPr>
        <w:t xml:space="preserve"> </w:t>
      </w:r>
      <w:r w:rsidR="006F476D" w:rsidRPr="006F476D">
        <w:rPr>
          <w:rFonts w:ascii="Times New Roman" w:hAnsi="Times New Roman" w:cs="Times New Roman"/>
          <w:sz w:val="24"/>
          <w:szCs w:val="24"/>
        </w:rPr>
        <w:t xml:space="preserve">simple spectrophotometric method for </w:t>
      </w:r>
      <w:r w:rsidR="006F476D">
        <w:rPr>
          <w:rFonts w:ascii="Times New Roman" w:hAnsi="Times New Roman" w:cs="Times New Roman"/>
          <w:sz w:val="24"/>
          <w:szCs w:val="24"/>
        </w:rPr>
        <w:t>s</w:t>
      </w:r>
      <w:r w:rsidR="006F476D" w:rsidRPr="006F476D">
        <w:rPr>
          <w:rFonts w:ascii="Times New Roman" w:hAnsi="Times New Roman" w:cs="Times New Roman"/>
          <w:sz w:val="24"/>
          <w:szCs w:val="24"/>
        </w:rPr>
        <w:t>imultaneous detection</w:t>
      </w:r>
      <w:r w:rsidR="006F476D">
        <w:rPr>
          <w:rFonts w:ascii="Times New Roman" w:hAnsi="Times New Roman" w:cs="Times New Roman"/>
          <w:sz w:val="24"/>
          <w:szCs w:val="24"/>
        </w:rPr>
        <w:t xml:space="preserve"> </w:t>
      </w:r>
      <w:r w:rsidR="00047159">
        <w:rPr>
          <w:rFonts w:ascii="Times New Roman" w:hAnsi="Times New Roman" w:cs="Times New Roman"/>
          <w:sz w:val="24"/>
          <w:szCs w:val="24"/>
        </w:rPr>
        <w:t>of nitrate and nitrite.</w:t>
      </w:r>
      <w:r w:rsidR="006F476D" w:rsidRPr="006F476D">
        <w:rPr>
          <w:rFonts w:ascii="Times New Roman" w:hAnsi="Times New Roman" w:cs="Times New Roman"/>
          <w:sz w:val="24"/>
          <w:szCs w:val="24"/>
        </w:rPr>
        <w:t xml:space="preserve"> </w:t>
      </w:r>
      <w:r w:rsidR="00047159" w:rsidRPr="00402E7B">
        <w:rPr>
          <w:rFonts w:ascii="Times New Roman" w:hAnsi="Times New Roman" w:cs="Times New Roman"/>
          <w:sz w:val="24"/>
          <w:szCs w:val="24"/>
        </w:rPr>
        <w:t>Nitric Oxide-Biol. Ch. 5, 62-71.</w:t>
      </w:r>
      <w:r w:rsidR="006F476D" w:rsidRPr="00402E7B">
        <w:rPr>
          <w:rFonts w:ascii="Times New Roman" w:hAnsi="Times New Roman" w:cs="Times New Roman"/>
          <w:sz w:val="24"/>
          <w:szCs w:val="24"/>
        </w:rPr>
        <w:t xml:space="preserve"> https://doi.</w:t>
      </w:r>
      <w:r w:rsidR="00047159" w:rsidRPr="00402E7B">
        <w:rPr>
          <w:rFonts w:ascii="Times New Roman" w:hAnsi="Times New Roman" w:cs="Times New Roman"/>
          <w:sz w:val="24"/>
          <w:szCs w:val="24"/>
        </w:rPr>
        <w:t>org/10.1006/niox.2000.0319</w:t>
      </w:r>
      <w:r w:rsidR="006F476D" w:rsidRPr="00402E7B">
        <w:rPr>
          <w:rFonts w:ascii="Times New Roman" w:hAnsi="Times New Roman" w:cs="Times New Roman"/>
          <w:sz w:val="24"/>
          <w:szCs w:val="24"/>
        </w:rPr>
        <w:t>.</w:t>
      </w:r>
    </w:p>
    <w:p w:rsidR="001D6564" w:rsidRPr="00402E7B" w:rsidRDefault="001D6564" w:rsidP="001D6564">
      <w:pPr>
        <w:spacing w:after="0" w:line="240" w:lineRule="auto"/>
        <w:rPr>
          <w:rFonts w:ascii="Times New Roman" w:hAnsi="Times New Roman" w:cs="Times New Roman"/>
          <w:sz w:val="24"/>
          <w:szCs w:val="24"/>
        </w:rPr>
      </w:pPr>
    </w:p>
    <w:p w:rsidR="00B22256" w:rsidRPr="009A6544" w:rsidRDefault="00B22256" w:rsidP="001D6564">
      <w:pPr>
        <w:spacing w:after="0" w:line="240" w:lineRule="auto"/>
        <w:rPr>
          <w:rFonts w:ascii="Times New Roman" w:hAnsi="Times New Roman" w:cs="Times New Roman"/>
          <w:sz w:val="24"/>
          <w:szCs w:val="24"/>
        </w:rPr>
      </w:pPr>
      <w:r w:rsidRPr="00B22256">
        <w:rPr>
          <w:rFonts w:ascii="Times New Roman" w:hAnsi="Times New Roman" w:cs="Times New Roman"/>
          <w:sz w:val="24"/>
          <w:szCs w:val="24"/>
        </w:rPr>
        <w:t>Nathan</w:t>
      </w:r>
      <w:r>
        <w:rPr>
          <w:rFonts w:ascii="Times New Roman" w:hAnsi="Times New Roman" w:cs="Times New Roman"/>
          <w:sz w:val="24"/>
          <w:szCs w:val="24"/>
        </w:rPr>
        <w:t>,</w:t>
      </w:r>
      <w:r w:rsidRPr="00B22256">
        <w:rPr>
          <w:rFonts w:ascii="Times New Roman" w:hAnsi="Times New Roman" w:cs="Times New Roman"/>
          <w:sz w:val="24"/>
          <w:szCs w:val="24"/>
        </w:rPr>
        <w:t xml:space="preserve"> C</w:t>
      </w:r>
      <w:r>
        <w:rPr>
          <w:rFonts w:ascii="Times New Roman" w:hAnsi="Times New Roman" w:cs="Times New Roman"/>
          <w:sz w:val="24"/>
          <w:szCs w:val="24"/>
        </w:rPr>
        <w:t>.</w:t>
      </w:r>
      <w:r w:rsidRPr="00B22256">
        <w:rPr>
          <w:rFonts w:ascii="Times New Roman" w:hAnsi="Times New Roman" w:cs="Times New Roman"/>
          <w:sz w:val="24"/>
          <w:szCs w:val="24"/>
        </w:rPr>
        <w:t>, Cunningham-Bussel</w:t>
      </w:r>
      <w:r>
        <w:rPr>
          <w:rFonts w:ascii="Times New Roman" w:hAnsi="Times New Roman" w:cs="Times New Roman"/>
          <w:sz w:val="24"/>
          <w:szCs w:val="24"/>
        </w:rPr>
        <w:t>,</w:t>
      </w:r>
      <w:r w:rsidRPr="00B22256">
        <w:rPr>
          <w:rFonts w:ascii="Times New Roman" w:hAnsi="Times New Roman" w:cs="Times New Roman"/>
          <w:sz w:val="24"/>
          <w:szCs w:val="24"/>
        </w:rPr>
        <w:t xml:space="preserve"> A</w:t>
      </w:r>
      <w:r>
        <w:rPr>
          <w:rFonts w:ascii="Times New Roman" w:hAnsi="Times New Roman" w:cs="Times New Roman"/>
          <w:sz w:val="24"/>
          <w:szCs w:val="24"/>
        </w:rPr>
        <w:t>.,</w:t>
      </w:r>
      <w:r w:rsidRPr="00B22256">
        <w:rPr>
          <w:rFonts w:ascii="Times New Roman" w:hAnsi="Times New Roman" w:cs="Times New Roman"/>
          <w:sz w:val="24"/>
          <w:szCs w:val="24"/>
        </w:rPr>
        <w:t xml:space="preserve"> 2013</w:t>
      </w:r>
      <w:r>
        <w:rPr>
          <w:rFonts w:ascii="Times New Roman" w:hAnsi="Times New Roman" w:cs="Times New Roman"/>
          <w:sz w:val="24"/>
          <w:szCs w:val="24"/>
        </w:rPr>
        <w:t>.</w:t>
      </w:r>
      <w:r w:rsidRPr="00B22256">
        <w:rPr>
          <w:rFonts w:ascii="Times New Roman" w:hAnsi="Times New Roman" w:cs="Times New Roman"/>
          <w:sz w:val="24"/>
          <w:szCs w:val="24"/>
        </w:rPr>
        <w:t xml:space="preserve"> Beyond oxidative stress: an immunologist’s guide to reactive oxygen species. </w:t>
      </w:r>
      <w:r w:rsidRPr="009A6544">
        <w:rPr>
          <w:rFonts w:ascii="Times New Roman" w:hAnsi="Times New Roman" w:cs="Times New Roman"/>
          <w:sz w:val="24"/>
          <w:szCs w:val="24"/>
        </w:rPr>
        <w:t xml:space="preserve">Nat. Rev. Immunol. 13, 349-361. </w:t>
      </w:r>
      <w:r w:rsidR="00402E7B" w:rsidRPr="009A6544">
        <w:rPr>
          <w:rFonts w:ascii="Times New Roman" w:hAnsi="Times New Roman" w:cs="Times New Roman"/>
          <w:sz w:val="24"/>
          <w:szCs w:val="24"/>
        </w:rPr>
        <w:t>https://doi.org/10.1038/nri3423</w:t>
      </w:r>
      <w:r w:rsidRPr="009A6544">
        <w:rPr>
          <w:rFonts w:ascii="Times New Roman" w:hAnsi="Times New Roman" w:cs="Times New Roman"/>
          <w:sz w:val="24"/>
          <w:szCs w:val="24"/>
        </w:rPr>
        <w:t>.</w:t>
      </w:r>
    </w:p>
    <w:p w:rsidR="00402E7B" w:rsidRPr="009A6544" w:rsidRDefault="00402E7B" w:rsidP="001D6564">
      <w:pPr>
        <w:spacing w:after="0" w:line="240" w:lineRule="auto"/>
        <w:rPr>
          <w:rFonts w:ascii="Times New Roman" w:hAnsi="Times New Roman" w:cs="Times New Roman"/>
          <w:sz w:val="24"/>
          <w:szCs w:val="24"/>
        </w:rPr>
      </w:pPr>
    </w:p>
    <w:p w:rsidR="00402E7B" w:rsidRPr="00402E7B" w:rsidRDefault="00402E7B" w:rsidP="00402E7B">
      <w:pPr>
        <w:spacing w:after="0" w:line="240" w:lineRule="auto"/>
        <w:rPr>
          <w:rFonts w:ascii="Times New Roman" w:hAnsi="Times New Roman" w:cs="Times New Roman"/>
          <w:sz w:val="24"/>
          <w:szCs w:val="24"/>
        </w:rPr>
      </w:pPr>
      <w:r w:rsidRPr="00402E7B">
        <w:rPr>
          <w:rFonts w:ascii="Times New Roman" w:hAnsi="Times New Roman" w:cs="Times New Roman"/>
          <w:sz w:val="24"/>
          <w:szCs w:val="24"/>
        </w:rPr>
        <w:t>Oschenbein, A.F., Zinkernagel, R.M., 2000. Natural antibodies and complement link innate</w:t>
      </w:r>
    </w:p>
    <w:p w:rsidR="00402E7B" w:rsidRDefault="00402E7B" w:rsidP="00402E7B">
      <w:pPr>
        <w:spacing w:after="0" w:line="240" w:lineRule="auto"/>
        <w:rPr>
          <w:rFonts w:ascii="Times New Roman" w:hAnsi="Times New Roman" w:cs="Times New Roman"/>
          <w:sz w:val="24"/>
          <w:szCs w:val="24"/>
        </w:rPr>
      </w:pPr>
      <w:r w:rsidRPr="00402E7B">
        <w:rPr>
          <w:rFonts w:ascii="Times New Roman" w:hAnsi="Times New Roman" w:cs="Times New Roman"/>
          <w:sz w:val="24"/>
          <w:szCs w:val="24"/>
        </w:rPr>
        <w:t xml:space="preserve">and acquired immunity. Immunol. Today 21, 624-629. </w:t>
      </w:r>
      <w:r w:rsidR="007B1320" w:rsidRPr="007B1320">
        <w:rPr>
          <w:rFonts w:ascii="Times New Roman" w:hAnsi="Times New Roman" w:cs="Times New Roman"/>
          <w:sz w:val="24"/>
          <w:szCs w:val="24"/>
        </w:rPr>
        <w:t>https://doi.org/10.1016/S0167-5699(00)01754-0</w:t>
      </w:r>
      <w:r w:rsidRPr="00402E7B">
        <w:rPr>
          <w:rFonts w:ascii="Times New Roman" w:hAnsi="Times New Roman" w:cs="Times New Roman"/>
          <w:sz w:val="24"/>
          <w:szCs w:val="24"/>
        </w:rPr>
        <w:t>.</w:t>
      </w:r>
    </w:p>
    <w:p w:rsidR="007B1320" w:rsidRDefault="007B1320" w:rsidP="00402E7B">
      <w:pPr>
        <w:spacing w:after="0" w:line="240" w:lineRule="auto"/>
        <w:rPr>
          <w:rFonts w:ascii="Times New Roman" w:hAnsi="Times New Roman" w:cs="Times New Roman"/>
          <w:sz w:val="24"/>
          <w:szCs w:val="24"/>
        </w:rPr>
      </w:pPr>
    </w:p>
    <w:p w:rsidR="007B1320" w:rsidRPr="00430971" w:rsidRDefault="007B1320" w:rsidP="00402E7B">
      <w:pPr>
        <w:spacing w:after="0" w:line="240" w:lineRule="auto"/>
        <w:rPr>
          <w:rFonts w:ascii="Times New Roman" w:hAnsi="Times New Roman" w:cs="Times New Roman"/>
          <w:sz w:val="24"/>
          <w:szCs w:val="24"/>
          <w:lang w:val="it-IT"/>
        </w:rPr>
      </w:pPr>
      <w:r w:rsidRPr="007B1320">
        <w:rPr>
          <w:rFonts w:ascii="Times New Roman" w:hAnsi="Times New Roman" w:cs="Times New Roman"/>
          <w:sz w:val="24"/>
          <w:szCs w:val="24"/>
        </w:rPr>
        <w:t>Parmentier, H.K., Lammers, A., Hoekman, J.J., De Vries Reilingh, G., Zaanen, I.T.,Savelkoul, H.F., 2004. Different levels of natural antibodies in chickens</w:t>
      </w:r>
      <w:r>
        <w:rPr>
          <w:rFonts w:ascii="Times New Roman" w:hAnsi="Times New Roman" w:cs="Times New Roman"/>
          <w:sz w:val="24"/>
          <w:szCs w:val="24"/>
        </w:rPr>
        <w:t xml:space="preserve"> </w:t>
      </w:r>
      <w:r w:rsidRPr="007B1320">
        <w:rPr>
          <w:rFonts w:ascii="Times New Roman" w:hAnsi="Times New Roman" w:cs="Times New Roman"/>
          <w:sz w:val="24"/>
          <w:szCs w:val="24"/>
        </w:rPr>
        <w:t>divergently selected for specific antibody respo</w:t>
      </w:r>
      <w:r>
        <w:rPr>
          <w:rFonts w:ascii="Times New Roman" w:hAnsi="Times New Roman" w:cs="Times New Roman"/>
          <w:sz w:val="24"/>
          <w:szCs w:val="24"/>
        </w:rPr>
        <w:t xml:space="preserve">nses. </w:t>
      </w:r>
      <w:r w:rsidRPr="00430971">
        <w:rPr>
          <w:rFonts w:ascii="Times New Roman" w:hAnsi="Times New Roman" w:cs="Times New Roman"/>
          <w:sz w:val="24"/>
          <w:szCs w:val="24"/>
          <w:lang w:val="it-IT"/>
        </w:rPr>
        <w:t>Dev. Comp. Immunol. 28, 39-49. https://doi.org/10.1016/s0145-305x(03)00087-9.</w:t>
      </w:r>
    </w:p>
    <w:p w:rsidR="00B22256" w:rsidRPr="00430971" w:rsidRDefault="00B22256" w:rsidP="001D6564">
      <w:pPr>
        <w:spacing w:after="0" w:line="240" w:lineRule="auto"/>
        <w:rPr>
          <w:rFonts w:ascii="Times New Roman" w:hAnsi="Times New Roman" w:cs="Times New Roman"/>
          <w:sz w:val="24"/>
          <w:szCs w:val="24"/>
          <w:lang w:val="it-IT"/>
        </w:rPr>
      </w:pPr>
    </w:p>
    <w:p w:rsidR="006F476D" w:rsidRDefault="006F476D" w:rsidP="001D6564">
      <w:pPr>
        <w:spacing w:after="0" w:line="240" w:lineRule="auto"/>
        <w:rPr>
          <w:rFonts w:ascii="Times New Roman" w:hAnsi="Times New Roman" w:cs="Times New Roman"/>
          <w:sz w:val="24"/>
          <w:szCs w:val="24"/>
        </w:rPr>
      </w:pPr>
      <w:r w:rsidRPr="00047159">
        <w:rPr>
          <w:rFonts w:ascii="Times New Roman" w:hAnsi="Times New Roman" w:cs="Times New Roman"/>
          <w:sz w:val="24"/>
          <w:szCs w:val="24"/>
          <w:lang w:val="it-IT"/>
        </w:rPr>
        <w:t xml:space="preserve">Re, R., Pellegrini, N., Proteggente, A., Pannala, A., Yang, M., </w:t>
      </w:r>
      <w:r w:rsidR="00047159" w:rsidRPr="00047159">
        <w:rPr>
          <w:rFonts w:ascii="Times New Roman" w:hAnsi="Times New Roman" w:cs="Times New Roman"/>
          <w:sz w:val="24"/>
          <w:szCs w:val="24"/>
          <w:lang w:val="it-IT"/>
        </w:rPr>
        <w:t>Rice-Evans, C., 1999.</w:t>
      </w:r>
      <w:r w:rsidRPr="00047159">
        <w:rPr>
          <w:rFonts w:ascii="Times New Roman" w:hAnsi="Times New Roman" w:cs="Times New Roman"/>
          <w:sz w:val="24"/>
          <w:szCs w:val="24"/>
          <w:lang w:val="it-IT"/>
        </w:rPr>
        <w:t xml:space="preserve"> </w:t>
      </w:r>
      <w:r w:rsidRPr="006F476D">
        <w:rPr>
          <w:rFonts w:ascii="Times New Roman" w:hAnsi="Times New Roman" w:cs="Times New Roman"/>
          <w:sz w:val="24"/>
          <w:szCs w:val="24"/>
        </w:rPr>
        <w:t>Antioxidant activity applying an improved</w:t>
      </w:r>
      <w:r>
        <w:rPr>
          <w:rFonts w:ascii="Times New Roman" w:hAnsi="Times New Roman" w:cs="Times New Roman"/>
          <w:sz w:val="24"/>
          <w:szCs w:val="24"/>
        </w:rPr>
        <w:t xml:space="preserve"> </w:t>
      </w:r>
      <w:r w:rsidRPr="006F476D">
        <w:rPr>
          <w:rFonts w:ascii="Times New Roman" w:hAnsi="Times New Roman" w:cs="Times New Roman"/>
          <w:sz w:val="24"/>
          <w:szCs w:val="24"/>
        </w:rPr>
        <w:t>ABTS radi</w:t>
      </w:r>
      <w:r w:rsidR="00047159">
        <w:rPr>
          <w:rFonts w:ascii="Times New Roman" w:hAnsi="Times New Roman" w:cs="Times New Roman"/>
          <w:sz w:val="24"/>
          <w:szCs w:val="24"/>
        </w:rPr>
        <w:t>cal cation decolorization assay.</w:t>
      </w:r>
      <w:r w:rsidRPr="006F476D">
        <w:rPr>
          <w:rFonts w:ascii="Times New Roman" w:hAnsi="Times New Roman" w:cs="Times New Roman"/>
          <w:sz w:val="24"/>
          <w:szCs w:val="24"/>
        </w:rPr>
        <w:t xml:space="preserve"> Free Radical</w:t>
      </w:r>
      <w:r>
        <w:rPr>
          <w:rFonts w:ascii="Times New Roman" w:hAnsi="Times New Roman" w:cs="Times New Roman"/>
          <w:sz w:val="24"/>
          <w:szCs w:val="24"/>
        </w:rPr>
        <w:t xml:space="preserve"> </w:t>
      </w:r>
      <w:r w:rsidR="00047159">
        <w:rPr>
          <w:rFonts w:ascii="Times New Roman" w:hAnsi="Times New Roman" w:cs="Times New Roman"/>
          <w:sz w:val="24"/>
          <w:szCs w:val="24"/>
        </w:rPr>
        <w:t>Bio. Med. 26, 1231-1237.</w:t>
      </w:r>
      <w:r w:rsidRPr="006F476D">
        <w:rPr>
          <w:rFonts w:ascii="Times New Roman" w:hAnsi="Times New Roman" w:cs="Times New Roman"/>
          <w:sz w:val="24"/>
          <w:szCs w:val="24"/>
        </w:rPr>
        <w:t xml:space="preserve"> </w:t>
      </w:r>
      <w:r w:rsidR="00675F0A" w:rsidRPr="00675F0A">
        <w:rPr>
          <w:rFonts w:ascii="Times New Roman" w:hAnsi="Times New Roman" w:cs="Times New Roman"/>
          <w:sz w:val="24"/>
          <w:szCs w:val="24"/>
        </w:rPr>
        <w:t>https://doi.org/10.1016/S0891-5849(98)00315-3</w:t>
      </w:r>
      <w:r w:rsidRPr="006F476D">
        <w:rPr>
          <w:rFonts w:ascii="Times New Roman" w:hAnsi="Times New Roman" w:cs="Times New Roman"/>
          <w:sz w:val="24"/>
          <w:szCs w:val="24"/>
        </w:rPr>
        <w:t>.</w:t>
      </w:r>
    </w:p>
    <w:p w:rsidR="00675F0A" w:rsidRDefault="00675F0A" w:rsidP="001D6564">
      <w:pPr>
        <w:spacing w:after="0" w:line="240" w:lineRule="auto"/>
        <w:rPr>
          <w:rFonts w:ascii="Times New Roman" w:hAnsi="Times New Roman" w:cs="Times New Roman"/>
          <w:sz w:val="24"/>
          <w:szCs w:val="24"/>
        </w:rPr>
      </w:pPr>
    </w:p>
    <w:p w:rsidR="00675F0A" w:rsidRDefault="00675F0A" w:rsidP="001D6564">
      <w:pPr>
        <w:spacing w:after="0" w:line="240" w:lineRule="auto"/>
        <w:rPr>
          <w:rFonts w:ascii="Times New Roman" w:hAnsi="Times New Roman" w:cs="Times New Roman"/>
          <w:sz w:val="24"/>
          <w:szCs w:val="24"/>
        </w:rPr>
      </w:pPr>
      <w:r w:rsidRPr="00675F0A">
        <w:rPr>
          <w:rFonts w:ascii="Times New Roman" w:hAnsi="Times New Roman" w:cs="Times New Roman"/>
          <w:sz w:val="24"/>
          <w:szCs w:val="24"/>
        </w:rPr>
        <w:t>Reyneveld, G.I., Savelkoul, H.F.J., P</w:t>
      </w:r>
      <w:r>
        <w:rPr>
          <w:rFonts w:ascii="Times New Roman" w:hAnsi="Times New Roman" w:cs="Times New Roman"/>
          <w:sz w:val="24"/>
          <w:szCs w:val="24"/>
        </w:rPr>
        <w:t>armentier, H.K., 2020. Current u</w:t>
      </w:r>
      <w:r w:rsidRPr="00675F0A">
        <w:rPr>
          <w:rFonts w:ascii="Times New Roman" w:hAnsi="Times New Roman" w:cs="Times New Roman"/>
          <w:sz w:val="24"/>
          <w:szCs w:val="24"/>
        </w:rPr>
        <w:t xml:space="preserve">nderstanding of </w:t>
      </w:r>
      <w:r>
        <w:rPr>
          <w:rFonts w:ascii="Times New Roman" w:hAnsi="Times New Roman" w:cs="Times New Roman"/>
          <w:sz w:val="24"/>
          <w:szCs w:val="24"/>
        </w:rPr>
        <w:t>n</w:t>
      </w:r>
      <w:r w:rsidRPr="00675F0A">
        <w:rPr>
          <w:rFonts w:ascii="Times New Roman" w:hAnsi="Times New Roman" w:cs="Times New Roman"/>
          <w:sz w:val="24"/>
          <w:szCs w:val="24"/>
        </w:rPr>
        <w:t xml:space="preserve">atural </w:t>
      </w:r>
      <w:r>
        <w:rPr>
          <w:rFonts w:ascii="Times New Roman" w:hAnsi="Times New Roman" w:cs="Times New Roman"/>
          <w:sz w:val="24"/>
          <w:szCs w:val="24"/>
        </w:rPr>
        <w:t>antibodies and e</w:t>
      </w:r>
      <w:r w:rsidRPr="00675F0A">
        <w:rPr>
          <w:rFonts w:ascii="Times New Roman" w:hAnsi="Times New Roman" w:cs="Times New Roman"/>
          <w:sz w:val="24"/>
          <w:szCs w:val="24"/>
        </w:rPr>
        <w:t xml:space="preserve">xploring the </w:t>
      </w:r>
      <w:r>
        <w:rPr>
          <w:rFonts w:ascii="Times New Roman" w:hAnsi="Times New Roman" w:cs="Times New Roman"/>
          <w:sz w:val="24"/>
          <w:szCs w:val="24"/>
        </w:rPr>
        <w:t>p</w:t>
      </w:r>
      <w:r w:rsidRPr="00675F0A">
        <w:rPr>
          <w:rFonts w:ascii="Times New Roman" w:hAnsi="Times New Roman" w:cs="Times New Roman"/>
          <w:sz w:val="24"/>
          <w:szCs w:val="24"/>
        </w:rPr>
        <w:t xml:space="preserve">ossibilities of </w:t>
      </w:r>
      <w:r>
        <w:rPr>
          <w:rFonts w:ascii="Times New Roman" w:hAnsi="Times New Roman" w:cs="Times New Roman"/>
          <w:sz w:val="24"/>
          <w:szCs w:val="24"/>
        </w:rPr>
        <w:t>modulation u</w:t>
      </w:r>
      <w:r w:rsidRPr="00675F0A">
        <w:rPr>
          <w:rFonts w:ascii="Times New Roman" w:hAnsi="Times New Roman" w:cs="Times New Roman"/>
          <w:sz w:val="24"/>
          <w:szCs w:val="24"/>
        </w:rPr>
        <w:t>sin</w:t>
      </w:r>
      <w:r>
        <w:rPr>
          <w:rFonts w:ascii="Times New Roman" w:hAnsi="Times New Roman" w:cs="Times New Roman"/>
          <w:sz w:val="24"/>
          <w:szCs w:val="24"/>
        </w:rPr>
        <w:t>g veterinary models. A r</w:t>
      </w:r>
      <w:r w:rsidRPr="00675F0A">
        <w:rPr>
          <w:rFonts w:ascii="Times New Roman" w:hAnsi="Times New Roman" w:cs="Times New Roman"/>
          <w:sz w:val="24"/>
          <w:szCs w:val="24"/>
        </w:rPr>
        <w:t>eview. Front. Immunol. 11, 2139.</w:t>
      </w:r>
      <w:r w:rsidRPr="00675F0A">
        <w:t xml:space="preserve"> </w:t>
      </w:r>
      <w:r w:rsidRPr="00675F0A">
        <w:rPr>
          <w:rFonts w:ascii="Times New Roman" w:hAnsi="Times New Roman" w:cs="Times New Roman"/>
          <w:sz w:val="24"/>
          <w:szCs w:val="24"/>
        </w:rPr>
        <w:t>https://doi.org/10.3389/fimmu.2020.02139</w:t>
      </w:r>
      <w:r w:rsidR="002649DD">
        <w:rPr>
          <w:rFonts w:ascii="Times New Roman" w:hAnsi="Times New Roman" w:cs="Times New Roman"/>
          <w:sz w:val="24"/>
          <w:szCs w:val="24"/>
        </w:rPr>
        <w:t>.</w:t>
      </w:r>
    </w:p>
    <w:p w:rsidR="001D6564" w:rsidRDefault="001D6564" w:rsidP="001D6564">
      <w:pPr>
        <w:spacing w:after="0" w:line="240" w:lineRule="auto"/>
        <w:rPr>
          <w:rFonts w:ascii="Times New Roman" w:hAnsi="Times New Roman" w:cs="Times New Roman"/>
          <w:sz w:val="24"/>
          <w:szCs w:val="24"/>
        </w:rPr>
      </w:pPr>
    </w:p>
    <w:p w:rsidR="00576CAE" w:rsidRDefault="00AA782F" w:rsidP="00AA782F">
      <w:pPr>
        <w:spacing w:after="0" w:line="240" w:lineRule="auto"/>
        <w:rPr>
          <w:rFonts w:ascii="Times New Roman" w:hAnsi="Times New Roman" w:cs="Times New Roman"/>
          <w:sz w:val="24"/>
          <w:szCs w:val="24"/>
        </w:rPr>
      </w:pPr>
      <w:r>
        <w:rPr>
          <w:rFonts w:ascii="Times New Roman" w:hAnsi="Times New Roman" w:cs="Times New Roman"/>
          <w:sz w:val="24"/>
          <w:szCs w:val="24"/>
        </w:rPr>
        <w:t>Schosinsky, K.H., Lehmann, H.</w:t>
      </w:r>
      <w:r w:rsidR="00D5609B" w:rsidRPr="00D5609B">
        <w:rPr>
          <w:rFonts w:ascii="Times New Roman" w:hAnsi="Times New Roman" w:cs="Times New Roman"/>
          <w:sz w:val="24"/>
          <w:szCs w:val="24"/>
        </w:rPr>
        <w:t xml:space="preserve">P., </w:t>
      </w:r>
      <w:r>
        <w:rPr>
          <w:rFonts w:ascii="Times New Roman" w:hAnsi="Times New Roman" w:cs="Times New Roman"/>
          <w:sz w:val="24"/>
          <w:szCs w:val="24"/>
        </w:rPr>
        <w:t>Beeler, M.</w:t>
      </w:r>
      <w:r w:rsidR="00047159">
        <w:rPr>
          <w:rFonts w:ascii="Times New Roman" w:hAnsi="Times New Roman" w:cs="Times New Roman"/>
          <w:sz w:val="24"/>
          <w:szCs w:val="24"/>
        </w:rPr>
        <w:t>F., 1974.</w:t>
      </w:r>
      <w:r w:rsidR="00D5609B" w:rsidRPr="00D5609B">
        <w:rPr>
          <w:rFonts w:ascii="Times New Roman" w:hAnsi="Times New Roman" w:cs="Times New Roman"/>
          <w:sz w:val="24"/>
          <w:szCs w:val="24"/>
        </w:rPr>
        <w:t xml:space="preserve"> Measurement</w:t>
      </w:r>
      <w:r w:rsidR="00576CAE">
        <w:rPr>
          <w:rFonts w:ascii="Times New Roman" w:hAnsi="Times New Roman" w:cs="Times New Roman"/>
          <w:sz w:val="24"/>
          <w:szCs w:val="24"/>
        </w:rPr>
        <w:t xml:space="preserve"> </w:t>
      </w:r>
      <w:r w:rsidR="00D5609B" w:rsidRPr="00D5609B">
        <w:rPr>
          <w:rFonts w:ascii="Times New Roman" w:hAnsi="Times New Roman" w:cs="Times New Roman"/>
          <w:sz w:val="24"/>
          <w:szCs w:val="24"/>
        </w:rPr>
        <w:t>of ceruloplasmin from its oxidase activity in serum by use</w:t>
      </w:r>
      <w:r w:rsidR="00D5609B">
        <w:rPr>
          <w:rFonts w:ascii="Times New Roman" w:hAnsi="Times New Roman" w:cs="Times New Roman"/>
          <w:sz w:val="24"/>
          <w:szCs w:val="24"/>
        </w:rPr>
        <w:t xml:space="preserve"> </w:t>
      </w:r>
      <w:r w:rsidR="00D5609B" w:rsidRPr="00D5609B">
        <w:rPr>
          <w:rFonts w:ascii="Times New Roman" w:hAnsi="Times New Roman" w:cs="Times New Roman"/>
          <w:sz w:val="24"/>
          <w:szCs w:val="24"/>
        </w:rPr>
        <w:t xml:space="preserve">of </w:t>
      </w:r>
      <w:r w:rsidR="00D5609B" w:rsidRPr="00D5609B">
        <w:rPr>
          <w:rFonts w:ascii="Times New Roman" w:hAnsi="Times New Roman" w:cs="Times New Roman"/>
          <w:i/>
          <w:sz w:val="24"/>
          <w:szCs w:val="24"/>
        </w:rPr>
        <w:t>o</w:t>
      </w:r>
      <w:r w:rsidR="00D5609B" w:rsidRPr="00D5609B">
        <w:rPr>
          <w:rFonts w:ascii="Times New Roman" w:hAnsi="Times New Roman" w:cs="Times New Roman"/>
          <w:sz w:val="24"/>
          <w:szCs w:val="24"/>
        </w:rPr>
        <w:t>-dianisidi</w:t>
      </w:r>
      <w:r w:rsidR="00047159">
        <w:rPr>
          <w:rFonts w:ascii="Times New Roman" w:hAnsi="Times New Roman" w:cs="Times New Roman"/>
          <w:sz w:val="24"/>
          <w:szCs w:val="24"/>
        </w:rPr>
        <w:t>ne dihydrochloride. Clin. Chem.</w:t>
      </w:r>
      <w:r w:rsidR="00D5609B" w:rsidRPr="00D5609B">
        <w:rPr>
          <w:rFonts w:ascii="Times New Roman" w:hAnsi="Times New Roman" w:cs="Times New Roman"/>
          <w:sz w:val="24"/>
          <w:szCs w:val="24"/>
        </w:rPr>
        <w:t xml:space="preserve"> </w:t>
      </w:r>
      <w:r w:rsidR="00047159">
        <w:rPr>
          <w:rFonts w:ascii="Times New Roman" w:hAnsi="Times New Roman" w:cs="Times New Roman"/>
          <w:sz w:val="24"/>
          <w:szCs w:val="24"/>
        </w:rPr>
        <w:t>20, 1556-1563.</w:t>
      </w:r>
      <w:r w:rsidR="00D5609B">
        <w:rPr>
          <w:rFonts w:ascii="Times New Roman" w:hAnsi="Times New Roman" w:cs="Times New Roman"/>
          <w:sz w:val="24"/>
          <w:szCs w:val="24"/>
        </w:rPr>
        <w:t xml:space="preserve"> </w:t>
      </w:r>
      <w:r w:rsidR="00D5609B" w:rsidRPr="00D5609B">
        <w:rPr>
          <w:rFonts w:ascii="Times New Roman" w:hAnsi="Times New Roman" w:cs="Times New Roman"/>
          <w:sz w:val="24"/>
          <w:szCs w:val="24"/>
        </w:rPr>
        <w:t>https://doi.org/1</w:t>
      </w:r>
      <w:r w:rsidR="00047159">
        <w:rPr>
          <w:rFonts w:ascii="Times New Roman" w:hAnsi="Times New Roman" w:cs="Times New Roman"/>
          <w:sz w:val="24"/>
          <w:szCs w:val="24"/>
        </w:rPr>
        <w:t>0.1093/clinchem/20.12.1556</w:t>
      </w:r>
      <w:r w:rsidR="00D5609B" w:rsidRPr="00D5609B">
        <w:rPr>
          <w:rFonts w:ascii="Times New Roman" w:hAnsi="Times New Roman" w:cs="Times New Roman"/>
          <w:sz w:val="24"/>
          <w:szCs w:val="24"/>
        </w:rPr>
        <w:t>.</w:t>
      </w:r>
    </w:p>
    <w:p w:rsidR="00AA782F" w:rsidRDefault="00AA782F" w:rsidP="00AA782F">
      <w:pPr>
        <w:spacing w:after="0" w:line="240" w:lineRule="auto"/>
        <w:rPr>
          <w:rFonts w:ascii="Times New Roman" w:hAnsi="Times New Roman" w:cs="Times New Roman"/>
          <w:sz w:val="24"/>
          <w:szCs w:val="24"/>
        </w:rPr>
      </w:pPr>
    </w:p>
    <w:p w:rsidR="007B1320" w:rsidRDefault="007B1320" w:rsidP="00AA782F">
      <w:pPr>
        <w:spacing w:after="0" w:line="240" w:lineRule="auto"/>
        <w:rPr>
          <w:rFonts w:ascii="Times New Roman" w:hAnsi="Times New Roman" w:cs="Times New Roman"/>
          <w:sz w:val="24"/>
          <w:szCs w:val="24"/>
        </w:rPr>
      </w:pPr>
      <w:r w:rsidRPr="007B1320">
        <w:rPr>
          <w:rFonts w:ascii="Times New Roman" w:hAnsi="Times New Roman" w:cs="Times New Roman"/>
          <w:sz w:val="24"/>
          <w:szCs w:val="24"/>
        </w:rPr>
        <w:t>Siwek, M., Buitenhuis, B., Cornelissen, S., Nieuwland, M., Knol, E.F., Crooijamans, R.,Groenen, M., Parmentier, H.K., van der Poel, J., 2006. Detection of QTL forinnate: non-specific antibody levels binding LPS and LTA in two independent</w:t>
      </w:r>
      <w:r>
        <w:rPr>
          <w:rFonts w:ascii="Times New Roman" w:hAnsi="Times New Roman" w:cs="Times New Roman"/>
          <w:sz w:val="24"/>
          <w:szCs w:val="24"/>
        </w:rPr>
        <w:t xml:space="preserve"> </w:t>
      </w:r>
      <w:r w:rsidRPr="007B1320">
        <w:rPr>
          <w:rFonts w:ascii="Times New Roman" w:hAnsi="Times New Roman" w:cs="Times New Roman"/>
          <w:sz w:val="24"/>
          <w:szCs w:val="24"/>
        </w:rPr>
        <w:t>populations of laying he</w:t>
      </w:r>
      <w:r>
        <w:rPr>
          <w:rFonts w:ascii="Times New Roman" w:hAnsi="Times New Roman" w:cs="Times New Roman"/>
          <w:sz w:val="24"/>
          <w:szCs w:val="24"/>
        </w:rPr>
        <w:t>ns. Dev. Comp. Immunol. 30, 659-</w:t>
      </w:r>
      <w:r w:rsidRPr="007B1320">
        <w:rPr>
          <w:rFonts w:ascii="Times New Roman" w:hAnsi="Times New Roman" w:cs="Times New Roman"/>
          <w:sz w:val="24"/>
          <w:szCs w:val="24"/>
        </w:rPr>
        <w:t>666.</w:t>
      </w:r>
      <w:r w:rsidRPr="007B1320">
        <w:t xml:space="preserve"> </w:t>
      </w:r>
      <w:r w:rsidRPr="007B1320">
        <w:rPr>
          <w:rFonts w:ascii="Times New Roman" w:hAnsi="Times New Roman" w:cs="Times New Roman"/>
          <w:sz w:val="24"/>
          <w:szCs w:val="24"/>
        </w:rPr>
        <w:t>https://doi.org/10.1016/j.dci.2005.09.004</w:t>
      </w:r>
      <w:r w:rsidR="00514076">
        <w:rPr>
          <w:rFonts w:ascii="Times New Roman" w:hAnsi="Times New Roman" w:cs="Times New Roman"/>
          <w:sz w:val="24"/>
          <w:szCs w:val="24"/>
        </w:rPr>
        <w:t>.</w:t>
      </w:r>
    </w:p>
    <w:p w:rsidR="00514076" w:rsidRDefault="00514076" w:rsidP="00AA782F">
      <w:pPr>
        <w:spacing w:after="0" w:line="240" w:lineRule="auto"/>
        <w:rPr>
          <w:rFonts w:ascii="Times New Roman" w:hAnsi="Times New Roman" w:cs="Times New Roman"/>
          <w:sz w:val="24"/>
          <w:szCs w:val="24"/>
        </w:rPr>
      </w:pPr>
    </w:p>
    <w:p w:rsidR="0059003C" w:rsidRDefault="0059003C" w:rsidP="00AA782F">
      <w:pPr>
        <w:spacing w:after="0" w:line="240" w:lineRule="auto"/>
        <w:rPr>
          <w:rFonts w:ascii="Times New Roman" w:hAnsi="Times New Roman" w:cs="Times New Roman"/>
          <w:sz w:val="24"/>
          <w:szCs w:val="24"/>
        </w:rPr>
      </w:pPr>
      <w:r w:rsidRPr="0059003C">
        <w:rPr>
          <w:rFonts w:ascii="Times New Roman" w:hAnsi="Times New Roman" w:cs="Times New Roman"/>
          <w:sz w:val="24"/>
          <w:szCs w:val="24"/>
        </w:rPr>
        <w:t>Soffler, C., 2007. Oxidative stress. Vet. Clin. North Am. Equine. Pract. 23</w:t>
      </w:r>
      <w:r>
        <w:rPr>
          <w:rFonts w:ascii="Times New Roman" w:hAnsi="Times New Roman" w:cs="Times New Roman"/>
          <w:sz w:val="24"/>
          <w:szCs w:val="24"/>
        </w:rPr>
        <w:t>,</w:t>
      </w:r>
      <w:r w:rsidRPr="0059003C">
        <w:rPr>
          <w:rFonts w:ascii="Times New Roman" w:hAnsi="Times New Roman" w:cs="Times New Roman"/>
          <w:sz w:val="24"/>
          <w:szCs w:val="24"/>
        </w:rPr>
        <w:t xml:space="preserve"> 135-57. https://doi.org/10.1016/j.cveq.2006.11.004.</w:t>
      </w:r>
    </w:p>
    <w:p w:rsidR="0059003C" w:rsidRDefault="0059003C" w:rsidP="00AA782F">
      <w:pPr>
        <w:spacing w:after="0" w:line="240" w:lineRule="auto"/>
        <w:rPr>
          <w:rFonts w:ascii="Times New Roman" w:hAnsi="Times New Roman" w:cs="Times New Roman"/>
          <w:sz w:val="24"/>
          <w:szCs w:val="24"/>
        </w:rPr>
      </w:pPr>
    </w:p>
    <w:p w:rsidR="00331C20" w:rsidRDefault="00331C20" w:rsidP="00331C20">
      <w:pPr>
        <w:spacing w:after="0" w:line="240" w:lineRule="auto"/>
        <w:rPr>
          <w:rFonts w:ascii="Times New Roman" w:hAnsi="Times New Roman" w:cs="Times New Roman"/>
          <w:sz w:val="24"/>
          <w:szCs w:val="24"/>
        </w:rPr>
      </w:pPr>
      <w:r>
        <w:rPr>
          <w:rFonts w:ascii="Times New Roman" w:hAnsi="Times New Roman" w:cs="Times New Roman"/>
          <w:sz w:val="24"/>
          <w:szCs w:val="24"/>
        </w:rPr>
        <w:t>Soriano, V.S., Jonathan, S., Junior, H.P.</w:t>
      </w:r>
      <w:r w:rsidRPr="00331C20">
        <w:rPr>
          <w:rFonts w:ascii="Times New Roman" w:hAnsi="Times New Roman" w:cs="Times New Roman"/>
          <w:sz w:val="24"/>
          <w:szCs w:val="24"/>
        </w:rPr>
        <w:t>R., Torbitz, V.</w:t>
      </w:r>
      <w:r>
        <w:rPr>
          <w:rFonts w:ascii="Times New Roman" w:hAnsi="Times New Roman" w:cs="Times New Roman"/>
          <w:sz w:val="24"/>
          <w:szCs w:val="24"/>
        </w:rPr>
        <w:t>D., Moresco, R.N., Stefani, L.</w:t>
      </w:r>
      <w:r w:rsidRPr="00331C20">
        <w:rPr>
          <w:rFonts w:ascii="Times New Roman" w:hAnsi="Times New Roman" w:cs="Times New Roman"/>
          <w:sz w:val="24"/>
          <w:szCs w:val="24"/>
        </w:rPr>
        <w:t>M., Da Silva, A.</w:t>
      </w:r>
      <w:r>
        <w:rPr>
          <w:rFonts w:ascii="Times New Roman" w:hAnsi="Times New Roman" w:cs="Times New Roman"/>
          <w:sz w:val="24"/>
          <w:szCs w:val="24"/>
        </w:rPr>
        <w:t>S., 2015.</w:t>
      </w:r>
      <w:r w:rsidRPr="00331C20">
        <w:rPr>
          <w:rFonts w:ascii="Times New Roman" w:hAnsi="Times New Roman" w:cs="Times New Roman"/>
          <w:sz w:val="24"/>
          <w:szCs w:val="24"/>
        </w:rPr>
        <w:t xml:space="preserve"> Postpartum nitric oxide, oxidants and antioxidants levels</w:t>
      </w:r>
      <w:r>
        <w:rPr>
          <w:rFonts w:ascii="Times New Roman" w:hAnsi="Times New Roman" w:cs="Times New Roman"/>
          <w:sz w:val="24"/>
          <w:szCs w:val="24"/>
        </w:rPr>
        <w:t xml:space="preserve"> </w:t>
      </w:r>
      <w:r w:rsidRPr="00331C20">
        <w:rPr>
          <w:rFonts w:ascii="Times New Roman" w:hAnsi="Times New Roman" w:cs="Times New Roman"/>
          <w:sz w:val="24"/>
          <w:szCs w:val="24"/>
        </w:rPr>
        <w:t>in ewes and</w:t>
      </w:r>
      <w:r>
        <w:rPr>
          <w:rFonts w:ascii="Times New Roman" w:hAnsi="Times New Roman" w:cs="Times New Roman"/>
          <w:sz w:val="24"/>
          <w:szCs w:val="24"/>
        </w:rPr>
        <w:t xml:space="preserve"> their lambs, Small Rumin. Res. 123, 13-16. </w:t>
      </w:r>
      <w:r w:rsidRPr="00331C20">
        <w:rPr>
          <w:rFonts w:ascii="Times New Roman" w:hAnsi="Times New Roman" w:cs="Times New Roman"/>
          <w:sz w:val="24"/>
          <w:szCs w:val="24"/>
        </w:rPr>
        <w:t>https://doi.org/10</w:t>
      </w:r>
      <w:r>
        <w:rPr>
          <w:rFonts w:ascii="Times New Roman" w:hAnsi="Times New Roman" w:cs="Times New Roman"/>
          <w:sz w:val="24"/>
          <w:szCs w:val="24"/>
        </w:rPr>
        <w:t>.1016/j.smallrumres.2014.09.010.</w:t>
      </w:r>
    </w:p>
    <w:p w:rsidR="00331C20" w:rsidRDefault="00331C20" w:rsidP="00AA782F">
      <w:pPr>
        <w:spacing w:after="0" w:line="240" w:lineRule="auto"/>
        <w:rPr>
          <w:rFonts w:ascii="Times New Roman" w:hAnsi="Times New Roman" w:cs="Times New Roman"/>
          <w:sz w:val="24"/>
          <w:szCs w:val="24"/>
        </w:rPr>
      </w:pPr>
    </w:p>
    <w:p w:rsidR="004D10B6" w:rsidRPr="004D10B6" w:rsidRDefault="004D10B6" w:rsidP="004D10B6">
      <w:pPr>
        <w:spacing w:after="0" w:line="240" w:lineRule="auto"/>
        <w:rPr>
          <w:rFonts w:ascii="Times New Roman" w:hAnsi="Times New Roman" w:cs="Times New Roman"/>
          <w:sz w:val="24"/>
          <w:szCs w:val="24"/>
        </w:rPr>
      </w:pPr>
      <w:r w:rsidRPr="00D5417B">
        <w:rPr>
          <w:rFonts w:ascii="Times New Roman" w:hAnsi="Times New Roman" w:cs="Times New Roman"/>
          <w:sz w:val="24"/>
          <w:szCs w:val="24"/>
        </w:rPr>
        <w:t xml:space="preserve">Thompson-Crispi, K.A., Miglior, F., Mallard, B.A., 2013. </w:t>
      </w:r>
      <w:r w:rsidRPr="004D10B6">
        <w:rPr>
          <w:rFonts w:ascii="Times New Roman" w:hAnsi="Times New Roman" w:cs="Times New Roman"/>
          <w:sz w:val="24"/>
          <w:szCs w:val="24"/>
        </w:rPr>
        <w:t>Genetic parameters for natural antibodies and associations with specific antibody and mastitis in Canadian Holsteins. J. Dairy Sci. 96, 3965-3972. https://doi.org/10.3168/jds.2012-5919.</w:t>
      </w:r>
    </w:p>
    <w:p w:rsidR="004D10B6" w:rsidRPr="004D10B6" w:rsidRDefault="004D10B6" w:rsidP="004D10B6">
      <w:pPr>
        <w:spacing w:after="0" w:line="240" w:lineRule="auto"/>
        <w:rPr>
          <w:rFonts w:ascii="Times New Roman" w:hAnsi="Times New Roman" w:cs="Times New Roman"/>
          <w:sz w:val="24"/>
          <w:szCs w:val="24"/>
        </w:rPr>
      </w:pPr>
    </w:p>
    <w:p w:rsidR="00AA782F" w:rsidRDefault="00AA782F" w:rsidP="00AA782F">
      <w:pPr>
        <w:spacing w:after="0" w:line="240" w:lineRule="auto"/>
        <w:rPr>
          <w:rFonts w:ascii="Times New Roman" w:hAnsi="Times New Roman" w:cs="Times New Roman"/>
          <w:sz w:val="24"/>
          <w:szCs w:val="24"/>
        </w:rPr>
      </w:pPr>
      <w:r>
        <w:rPr>
          <w:rFonts w:ascii="Times New Roman" w:hAnsi="Times New Roman" w:cs="Times New Roman"/>
          <w:sz w:val="24"/>
          <w:szCs w:val="24"/>
        </w:rPr>
        <w:t>Touyz, R.</w:t>
      </w:r>
      <w:r w:rsidRPr="00AA782F">
        <w:rPr>
          <w:rFonts w:ascii="Times New Roman" w:hAnsi="Times New Roman" w:cs="Times New Roman"/>
          <w:sz w:val="24"/>
          <w:szCs w:val="24"/>
        </w:rPr>
        <w:t>M.</w:t>
      </w:r>
      <w:r>
        <w:rPr>
          <w:rFonts w:ascii="Times New Roman" w:hAnsi="Times New Roman" w:cs="Times New Roman"/>
          <w:sz w:val="24"/>
          <w:szCs w:val="24"/>
        </w:rPr>
        <w:t>, 2005.</w:t>
      </w:r>
      <w:r w:rsidRPr="00AA782F">
        <w:rPr>
          <w:rFonts w:ascii="Times New Roman" w:hAnsi="Times New Roman" w:cs="Times New Roman"/>
          <w:sz w:val="24"/>
          <w:szCs w:val="24"/>
        </w:rPr>
        <w:t xml:space="preserve"> Reactive oxygen species as mediators of calcium signaling by angiotensin II: implications in vascular physiology and pathophysi</w:t>
      </w:r>
      <w:r>
        <w:rPr>
          <w:rFonts w:ascii="Times New Roman" w:hAnsi="Times New Roman" w:cs="Times New Roman"/>
          <w:sz w:val="24"/>
          <w:szCs w:val="24"/>
        </w:rPr>
        <w:t xml:space="preserve">ology. Antioxid. Redox Signal. 7, </w:t>
      </w:r>
      <w:r w:rsidRPr="00AA782F">
        <w:rPr>
          <w:rFonts w:ascii="Times New Roman" w:hAnsi="Times New Roman" w:cs="Times New Roman"/>
          <w:sz w:val="24"/>
          <w:szCs w:val="24"/>
        </w:rPr>
        <w:t>1302-1314.</w:t>
      </w:r>
      <w:r w:rsidRPr="00AA782F">
        <w:t xml:space="preserve"> </w:t>
      </w:r>
      <w:r w:rsidR="004D10B6" w:rsidRPr="004D10B6">
        <w:rPr>
          <w:rFonts w:ascii="Times New Roman" w:hAnsi="Times New Roman" w:cs="Times New Roman"/>
          <w:sz w:val="24"/>
          <w:szCs w:val="24"/>
        </w:rPr>
        <w:t>https://doi.org/10.1089/ars.2005.7.1302</w:t>
      </w:r>
      <w:r>
        <w:rPr>
          <w:rFonts w:ascii="Times New Roman" w:hAnsi="Times New Roman" w:cs="Times New Roman"/>
          <w:sz w:val="24"/>
          <w:szCs w:val="24"/>
        </w:rPr>
        <w:t>.</w:t>
      </w:r>
    </w:p>
    <w:p w:rsidR="004D10B6" w:rsidRDefault="004D10B6" w:rsidP="00AA782F">
      <w:pPr>
        <w:spacing w:after="0" w:line="240" w:lineRule="auto"/>
        <w:rPr>
          <w:rFonts w:ascii="Times New Roman" w:hAnsi="Times New Roman" w:cs="Times New Roman"/>
          <w:sz w:val="24"/>
          <w:szCs w:val="24"/>
        </w:rPr>
      </w:pPr>
    </w:p>
    <w:p w:rsidR="004D10B6" w:rsidRDefault="004D10B6" w:rsidP="00AA782F">
      <w:pPr>
        <w:spacing w:after="0" w:line="240" w:lineRule="auto"/>
        <w:rPr>
          <w:rFonts w:ascii="Times New Roman" w:hAnsi="Times New Roman" w:cs="Times New Roman"/>
          <w:sz w:val="24"/>
          <w:szCs w:val="24"/>
        </w:rPr>
      </w:pPr>
      <w:r w:rsidRPr="004D10B6">
        <w:rPr>
          <w:rFonts w:ascii="Times New Roman" w:hAnsi="Times New Roman" w:cs="Times New Roman"/>
          <w:sz w:val="24"/>
          <w:szCs w:val="24"/>
        </w:rPr>
        <w:t xml:space="preserve">van Altena, S.E.C., Peen, M.A., van der Linden, F.H., Parmentier, H.K., Savelkoul, H.F.J., Tijhaar, E.J., 2016. Bovine natural antibodies in antibody-dependent bactericidal activity against </w:t>
      </w:r>
      <w:r w:rsidRPr="004D10B6">
        <w:rPr>
          <w:rFonts w:ascii="Times New Roman" w:hAnsi="Times New Roman" w:cs="Times New Roman"/>
          <w:i/>
          <w:sz w:val="24"/>
          <w:szCs w:val="24"/>
        </w:rPr>
        <w:t>Escherichia coli</w:t>
      </w:r>
      <w:r w:rsidRPr="004D10B6">
        <w:rPr>
          <w:rFonts w:ascii="Times New Roman" w:hAnsi="Times New Roman" w:cs="Times New Roman"/>
          <w:sz w:val="24"/>
          <w:szCs w:val="24"/>
        </w:rPr>
        <w:t xml:space="preserve"> and </w:t>
      </w:r>
      <w:r w:rsidRPr="004D10B6">
        <w:rPr>
          <w:rFonts w:ascii="Times New Roman" w:hAnsi="Times New Roman" w:cs="Times New Roman"/>
          <w:i/>
          <w:sz w:val="24"/>
          <w:szCs w:val="24"/>
        </w:rPr>
        <w:t>Salmonella typhimurium</w:t>
      </w:r>
      <w:r w:rsidRPr="004D10B6">
        <w:rPr>
          <w:rFonts w:ascii="Times New Roman" w:hAnsi="Times New Roman" w:cs="Times New Roman"/>
          <w:sz w:val="24"/>
          <w:szCs w:val="24"/>
        </w:rPr>
        <w:t xml:space="preserve"> and risk of mastitis. Vet. Immunol. Immunopathol. 171, 21-27. https://doi.org/10.1016/j.vetimm.2016.01.009.</w:t>
      </w:r>
    </w:p>
    <w:p w:rsidR="00D66D35" w:rsidRDefault="00D66D35" w:rsidP="00AA782F">
      <w:pPr>
        <w:spacing w:after="0" w:line="240" w:lineRule="auto"/>
        <w:rPr>
          <w:rFonts w:ascii="Times New Roman" w:hAnsi="Times New Roman" w:cs="Times New Roman"/>
          <w:sz w:val="24"/>
          <w:szCs w:val="24"/>
        </w:rPr>
      </w:pPr>
    </w:p>
    <w:p w:rsidR="00D66D35" w:rsidRDefault="00D66D35" w:rsidP="00D66D35">
      <w:pPr>
        <w:spacing w:after="0" w:line="240" w:lineRule="auto"/>
        <w:rPr>
          <w:rFonts w:ascii="Times New Roman" w:hAnsi="Times New Roman" w:cs="Times New Roman"/>
          <w:sz w:val="24"/>
          <w:szCs w:val="24"/>
        </w:rPr>
      </w:pPr>
      <w:r w:rsidRPr="00D66D35">
        <w:rPr>
          <w:rFonts w:ascii="Times New Roman" w:hAnsi="Times New Roman" w:cs="Times New Roman"/>
          <w:sz w:val="24"/>
          <w:szCs w:val="24"/>
        </w:rPr>
        <w:t>van der Klein, S.A.S., Berghof, T.V.L., Arts, J.A.J., Parmentier, H.K., van der Poel, J.J., Bovenhuis, H., 2015. Genetic relations between natural antibodies binding keyhole limpet hemocyanin and production traits in a purebred layer ch</w:t>
      </w:r>
      <w:r>
        <w:rPr>
          <w:rFonts w:ascii="Times New Roman" w:hAnsi="Times New Roman" w:cs="Times New Roman"/>
          <w:sz w:val="24"/>
          <w:szCs w:val="24"/>
        </w:rPr>
        <w:t>icken line. Poult. Sci. 94, 875-</w:t>
      </w:r>
      <w:r w:rsidRPr="00D66D35">
        <w:rPr>
          <w:rFonts w:ascii="Times New Roman" w:hAnsi="Times New Roman" w:cs="Times New Roman"/>
          <w:sz w:val="24"/>
          <w:szCs w:val="24"/>
        </w:rPr>
        <w:t>882. https://doi.org/10.3382/ps/pev052.</w:t>
      </w:r>
    </w:p>
    <w:p w:rsidR="00D66D35" w:rsidRDefault="00D66D35" w:rsidP="00AA782F">
      <w:pPr>
        <w:spacing w:after="0" w:line="240" w:lineRule="auto"/>
        <w:rPr>
          <w:rFonts w:ascii="Times New Roman" w:hAnsi="Times New Roman" w:cs="Times New Roman"/>
          <w:sz w:val="24"/>
          <w:szCs w:val="24"/>
        </w:rPr>
      </w:pPr>
    </w:p>
    <w:p w:rsidR="00173684" w:rsidRDefault="00D66D35" w:rsidP="00212398">
      <w:pPr>
        <w:spacing w:after="0" w:line="240" w:lineRule="auto"/>
        <w:rPr>
          <w:rFonts w:ascii="Times New Roman" w:hAnsi="Times New Roman" w:cs="Times New Roman"/>
          <w:sz w:val="24"/>
          <w:szCs w:val="24"/>
        </w:rPr>
      </w:pPr>
      <w:r w:rsidRPr="00D66D35">
        <w:rPr>
          <w:rFonts w:ascii="Times New Roman" w:hAnsi="Times New Roman" w:cs="Times New Roman"/>
          <w:sz w:val="24"/>
          <w:szCs w:val="24"/>
        </w:rPr>
        <w:t>van Knegsel, A.T.M., Hostens, M., de Vries Reilingh, G., Lammers, A., Kemp, B., Opsomer, G., Parmentier, H.K., 2012. Natural antibodies related to metabolic and mammary health in dairy</w:t>
      </w:r>
      <w:r>
        <w:rPr>
          <w:rFonts w:ascii="Times New Roman" w:hAnsi="Times New Roman" w:cs="Times New Roman"/>
          <w:sz w:val="24"/>
          <w:szCs w:val="24"/>
        </w:rPr>
        <w:t xml:space="preserve"> cows. Prev. Vet. Med. 103, 287-</w:t>
      </w:r>
      <w:r w:rsidRPr="00D66D35">
        <w:rPr>
          <w:rFonts w:ascii="Times New Roman" w:hAnsi="Times New Roman" w:cs="Times New Roman"/>
          <w:sz w:val="24"/>
          <w:szCs w:val="24"/>
        </w:rPr>
        <w:t xml:space="preserve">297. </w:t>
      </w:r>
      <w:r w:rsidR="00173684" w:rsidRPr="00173684">
        <w:rPr>
          <w:rFonts w:ascii="Times New Roman" w:hAnsi="Times New Roman" w:cs="Times New Roman"/>
          <w:sz w:val="24"/>
          <w:szCs w:val="24"/>
        </w:rPr>
        <w:t>https://doi.org/10.1016/j.prevetmed.2011.09.006</w:t>
      </w:r>
      <w:r w:rsidRPr="00D66D35">
        <w:rPr>
          <w:rFonts w:ascii="Times New Roman" w:hAnsi="Times New Roman" w:cs="Times New Roman"/>
          <w:sz w:val="24"/>
          <w:szCs w:val="24"/>
        </w:rPr>
        <w:t>.</w:t>
      </w:r>
    </w:p>
    <w:p w:rsidR="00173684" w:rsidRDefault="00173684" w:rsidP="00212398">
      <w:pPr>
        <w:spacing w:after="0" w:line="240" w:lineRule="auto"/>
        <w:rPr>
          <w:rFonts w:ascii="Times New Roman" w:hAnsi="Times New Roman" w:cs="Times New Roman"/>
          <w:sz w:val="24"/>
          <w:szCs w:val="24"/>
        </w:rPr>
      </w:pPr>
    </w:p>
    <w:p w:rsidR="00576CAE" w:rsidRDefault="00173684" w:rsidP="0019788C">
      <w:pPr>
        <w:spacing w:after="0" w:line="240" w:lineRule="auto"/>
        <w:rPr>
          <w:rFonts w:ascii="Times New Roman" w:hAnsi="Times New Roman" w:cs="Times New Roman"/>
          <w:sz w:val="24"/>
          <w:szCs w:val="24"/>
        </w:rPr>
      </w:pPr>
      <w:r w:rsidRPr="00173684">
        <w:rPr>
          <w:rFonts w:ascii="Times New Roman" w:hAnsi="Times New Roman" w:cs="Times New Roman"/>
          <w:sz w:val="24"/>
          <w:szCs w:val="24"/>
        </w:rPr>
        <w:t>Vider, J., Lehtmaa, J., Kullisaar, T., Vihalemm, T., Zilmer, K., Kairane, C., Landõr, A., Karu, T., Zilmer, M., 2001. Acute immune response in respect to exercise-induced oxidative stress. Pathophysiology 7, 263-270. https://doi.org/10.1016/S0928-4680(00)00057-2.</w:t>
      </w:r>
    </w:p>
    <w:sectPr w:rsidR="00576CAE" w:rsidSect="002A29AB">
      <w:footerReference w:type="default" r:id="rId9"/>
      <w:pgSz w:w="11906" w:h="16838"/>
      <w:pgMar w:top="1418" w:right="1418" w:bottom="1418" w:left="1418"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B77" w:rsidRDefault="00B11B77" w:rsidP="0030672A">
      <w:pPr>
        <w:spacing w:after="0" w:line="240" w:lineRule="auto"/>
      </w:pPr>
      <w:r>
        <w:separator/>
      </w:r>
    </w:p>
  </w:endnote>
  <w:endnote w:type="continuationSeparator" w:id="0">
    <w:p w:rsidR="00B11B77" w:rsidRDefault="00B11B77" w:rsidP="00306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Warnock Pro">
    <w:altName w:val="Warnock Pro"/>
    <w:panose1 w:val="00000000000000000000"/>
    <w:charset w:val="A1"/>
    <w:family w:val="roman"/>
    <w:notTrueType/>
    <w:pitch w:val="default"/>
    <w:sig w:usb0="00000081" w:usb1="00000000" w:usb2="00000000" w:usb3="00000000" w:csb0="00000008"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011057"/>
      <w:docPartObj>
        <w:docPartGallery w:val="Page Numbers (Bottom of Page)"/>
        <w:docPartUnique/>
      </w:docPartObj>
    </w:sdtPr>
    <w:sdtEndPr/>
    <w:sdtContent>
      <w:p w:rsidR="0030672A" w:rsidRDefault="0030672A">
        <w:pPr>
          <w:pStyle w:val="Pidipagina"/>
          <w:jc w:val="right"/>
        </w:pPr>
        <w:r>
          <w:fldChar w:fldCharType="begin"/>
        </w:r>
        <w:r>
          <w:instrText>PAGE   \* MERGEFORMAT</w:instrText>
        </w:r>
        <w:r>
          <w:fldChar w:fldCharType="separate"/>
        </w:r>
        <w:r w:rsidR="00B11B77" w:rsidRPr="00B11B77">
          <w:rPr>
            <w:noProof/>
            <w:lang w:val="it-IT"/>
          </w:rPr>
          <w:t>1</w:t>
        </w:r>
        <w:r>
          <w:fldChar w:fldCharType="end"/>
        </w:r>
      </w:p>
    </w:sdtContent>
  </w:sdt>
  <w:p w:rsidR="0030672A" w:rsidRDefault="0030672A">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B77" w:rsidRDefault="00B11B77" w:rsidP="0030672A">
      <w:pPr>
        <w:spacing w:after="0" w:line="240" w:lineRule="auto"/>
      </w:pPr>
      <w:r>
        <w:separator/>
      </w:r>
    </w:p>
  </w:footnote>
  <w:footnote w:type="continuationSeparator" w:id="0">
    <w:p w:rsidR="00B11B77" w:rsidRDefault="00B11B77" w:rsidP="003067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46603"/>
    <w:multiLevelType w:val="hybridMultilevel"/>
    <w:tmpl w:val="679EA8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4564798"/>
    <w:multiLevelType w:val="hybridMultilevel"/>
    <w:tmpl w:val="B95C89A8"/>
    <w:lvl w:ilvl="0" w:tplc="B57AB4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5E7"/>
    <w:rsid w:val="00000CB7"/>
    <w:rsid w:val="00005C88"/>
    <w:rsid w:val="0002010B"/>
    <w:rsid w:val="0002162C"/>
    <w:rsid w:val="00035F07"/>
    <w:rsid w:val="00042231"/>
    <w:rsid w:val="0004268B"/>
    <w:rsid w:val="00047159"/>
    <w:rsid w:val="00050F8E"/>
    <w:rsid w:val="000535B6"/>
    <w:rsid w:val="00065365"/>
    <w:rsid w:val="000657E0"/>
    <w:rsid w:val="00067564"/>
    <w:rsid w:val="00072218"/>
    <w:rsid w:val="00072B2B"/>
    <w:rsid w:val="0007339D"/>
    <w:rsid w:val="00082065"/>
    <w:rsid w:val="000821B9"/>
    <w:rsid w:val="000829F2"/>
    <w:rsid w:val="000969F0"/>
    <w:rsid w:val="000C1567"/>
    <w:rsid w:val="000D24DA"/>
    <w:rsid w:val="000D5BF5"/>
    <w:rsid w:val="000E5288"/>
    <w:rsid w:val="000F3B38"/>
    <w:rsid w:val="000F4A3B"/>
    <w:rsid w:val="00101ED5"/>
    <w:rsid w:val="0011482E"/>
    <w:rsid w:val="001241D8"/>
    <w:rsid w:val="001549C1"/>
    <w:rsid w:val="00170716"/>
    <w:rsid w:val="001719D7"/>
    <w:rsid w:val="00173684"/>
    <w:rsid w:val="0017565D"/>
    <w:rsid w:val="00175D8B"/>
    <w:rsid w:val="00191BCD"/>
    <w:rsid w:val="00197093"/>
    <w:rsid w:val="0019788C"/>
    <w:rsid w:val="001A2075"/>
    <w:rsid w:val="001A3F33"/>
    <w:rsid w:val="001B17FF"/>
    <w:rsid w:val="001B1931"/>
    <w:rsid w:val="001B3914"/>
    <w:rsid w:val="001C2314"/>
    <w:rsid w:val="001C5BFF"/>
    <w:rsid w:val="001D248B"/>
    <w:rsid w:val="001D6564"/>
    <w:rsid w:val="001D6D8D"/>
    <w:rsid w:val="001D7468"/>
    <w:rsid w:val="001F1F35"/>
    <w:rsid w:val="001F4975"/>
    <w:rsid w:val="001F6D76"/>
    <w:rsid w:val="00203D63"/>
    <w:rsid w:val="002070A2"/>
    <w:rsid w:val="00210EE8"/>
    <w:rsid w:val="00212398"/>
    <w:rsid w:val="00224B0E"/>
    <w:rsid w:val="0022574C"/>
    <w:rsid w:val="0023763F"/>
    <w:rsid w:val="002411AE"/>
    <w:rsid w:val="00244936"/>
    <w:rsid w:val="0024726F"/>
    <w:rsid w:val="00255599"/>
    <w:rsid w:val="002649DD"/>
    <w:rsid w:val="0026791B"/>
    <w:rsid w:val="00270621"/>
    <w:rsid w:val="00277D50"/>
    <w:rsid w:val="002834FA"/>
    <w:rsid w:val="00291F53"/>
    <w:rsid w:val="00295BD1"/>
    <w:rsid w:val="002A29AB"/>
    <w:rsid w:val="002A6014"/>
    <w:rsid w:val="002B4E17"/>
    <w:rsid w:val="002E07BE"/>
    <w:rsid w:val="002F02C6"/>
    <w:rsid w:val="00304670"/>
    <w:rsid w:val="0030672A"/>
    <w:rsid w:val="003121D1"/>
    <w:rsid w:val="00321B77"/>
    <w:rsid w:val="00321CAB"/>
    <w:rsid w:val="00326D8A"/>
    <w:rsid w:val="00331C20"/>
    <w:rsid w:val="00332D0E"/>
    <w:rsid w:val="00334836"/>
    <w:rsid w:val="003412CD"/>
    <w:rsid w:val="00347AEE"/>
    <w:rsid w:val="00350C8C"/>
    <w:rsid w:val="003518B5"/>
    <w:rsid w:val="00352568"/>
    <w:rsid w:val="003644D5"/>
    <w:rsid w:val="003700C3"/>
    <w:rsid w:val="003716FB"/>
    <w:rsid w:val="003725E7"/>
    <w:rsid w:val="003803C3"/>
    <w:rsid w:val="0039398F"/>
    <w:rsid w:val="00396174"/>
    <w:rsid w:val="003969C9"/>
    <w:rsid w:val="003A5E1D"/>
    <w:rsid w:val="003B5ACB"/>
    <w:rsid w:val="003C2CF1"/>
    <w:rsid w:val="003D40E8"/>
    <w:rsid w:val="003D5994"/>
    <w:rsid w:val="003E7929"/>
    <w:rsid w:val="003F6D7F"/>
    <w:rsid w:val="00402E7B"/>
    <w:rsid w:val="0040326E"/>
    <w:rsid w:val="0040515F"/>
    <w:rsid w:val="00405AE9"/>
    <w:rsid w:val="004101CC"/>
    <w:rsid w:val="004202E1"/>
    <w:rsid w:val="00430971"/>
    <w:rsid w:val="00446D40"/>
    <w:rsid w:val="00453AE0"/>
    <w:rsid w:val="00455345"/>
    <w:rsid w:val="00457D7B"/>
    <w:rsid w:val="004770A0"/>
    <w:rsid w:val="00482AC0"/>
    <w:rsid w:val="004904E8"/>
    <w:rsid w:val="004A6554"/>
    <w:rsid w:val="004A7574"/>
    <w:rsid w:val="004B285A"/>
    <w:rsid w:val="004C35AA"/>
    <w:rsid w:val="004D10B6"/>
    <w:rsid w:val="004D3D3F"/>
    <w:rsid w:val="004E2817"/>
    <w:rsid w:val="004E2A90"/>
    <w:rsid w:val="004F62DA"/>
    <w:rsid w:val="005117F1"/>
    <w:rsid w:val="00514076"/>
    <w:rsid w:val="00514FCF"/>
    <w:rsid w:val="00517BE1"/>
    <w:rsid w:val="00523766"/>
    <w:rsid w:val="005330E3"/>
    <w:rsid w:val="005335FC"/>
    <w:rsid w:val="005539D8"/>
    <w:rsid w:val="005572EC"/>
    <w:rsid w:val="005705BA"/>
    <w:rsid w:val="00576640"/>
    <w:rsid w:val="00576CAE"/>
    <w:rsid w:val="0058052A"/>
    <w:rsid w:val="0058316A"/>
    <w:rsid w:val="005848C4"/>
    <w:rsid w:val="00584BC2"/>
    <w:rsid w:val="00584E9A"/>
    <w:rsid w:val="0059003C"/>
    <w:rsid w:val="005A6EC3"/>
    <w:rsid w:val="005B2EB6"/>
    <w:rsid w:val="005C14FF"/>
    <w:rsid w:val="005C16C3"/>
    <w:rsid w:val="005C5E62"/>
    <w:rsid w:val="005E69B5"/>
    <w:rsid w:val="005E7332"/>
    <w:rsid w:val="006010D8"/>
    <w:rsid w:val="00610EC6"/>
    <w:rsid w:val="00617752"/>
    <w:rsid w:val="00625118"/>
    <w:rsid w:val="00630F4D"/>
    <w:rsid w:val="00650905"/>
    <w:rsid w:val="00662A45"/>
    <w:rsid w:val="00675F0A"/>
    <w:rsid w:val="00696E5A"/>
    <w:rsid w:val="006A2E91"/>
    <w:rsid w:val="006C01DE"/>
    <w:rsid w:val="006E0729"/>
    <w:rsid w:val="006F476D"/>
    <w:rsid w:val="00735301"/>
    <w:rsid w:val="00736F51"/>
    <w:rsid w:val="0074157A"/>
    <w:rsid w:val="00742224"/>
    <w:rsid w:val="00747422"/>
    <w:rsid w:val="0075292A"/>
    <w:rsid w:val="00752E80"/>
    <w:rsid w:val="00753243"/>
    <w:rsid w:val="0075740B"/>
    <w:rsid w:val="00761CC2"/>
    <w:rsid w:val="00761D45"/>
    <w:rsid w:val="00762EF8"/>
    <w:rsid w:val="007660F3"/>
    <w:rsid w:val="007709E5"/>
    <w:rsid w:val="00782693"/>
    <w:rsid w:val="00784503"/>
    <w:rsid w:val="00785996"/>
    <w:rsid w:val="007A043D"/>
    <w:rsid w:val="007B1320"/>
    <w:rsid w:val="007B26FE"/>
    <w:rsid w:val="007D1E1B"/>
    <w:rsid w:val="007D738E"/>
    <w:rsid w:val="007E0C27"/>
    <w:rsid w:val="007E5C2F"/>
    <w:rsid w:val="00811BAB"/>
    <w:rsid w:val="00814B8B"/>
    <w:rsid w:val="00814F7B"/>
    <w:rsid w:val="00824285"/>
    <w:rsid w:val="0082495E"/>
    <w:rsid w:val="00832ABF"/>
    <w:rsid w:val="008353D2"/>
    <w:rsid w:val="00846F13"/>
    <w:rsid w:val="0087205F"/>
    <w:rsid w:val="00885B2F"/>
    <w:rsid w:val="0089289C"/>
    <w:rsid w:val="008A4D7F"/>
    <w:rsid w:val="008B277F"/>
    <w:rsid w:val="008B6D54"/>
    <w:rsid w:val="008C6153"/>
    <w:rsid w:val="008C67CF"/>
    <w:rsid w:val="008E1B95"/>
    <w:rsid w:val="008E684E"/>
    <w:rsid w:val="008E71C0"/>
    <w:rsid w:val="008F2030"/>
    <w:rsid w:val="00923B20"/>
    <w:rsid w:val="009279B5"/>
    <w:rsid w:val="0093000B"/>
    <w:rsid w:val="00932D70"/>
    <w:rsid w:val="00935206"/>
    <w:rsid w:val="00942647"/>
    <w:rsid w:val="009478E2"/>
    <w:rsid w:val="00956E4E"/>
    <w:rsid w:val="009625BA"/>
    <w:rsid w:val="00966F69"/>
    <w:rsid w:val="009674F8"/>
    <w:rsid w:val="00976637"/>
    <w:rsid w:val="00984B1D"/>
    <w:rsid w:val="009926B2"/>
    <w:rsid w:val="009A0B92"/>
    <w:rsid w:val="009A2995"/>
    <w:rsid w:val="009A6544"/>
    <w:rsid w:val="009A6CD0"/>
    <w:rsid w:val="009A6D00"/>
    <w:rsid w:val="009B3B9E"/>
    <w:rsid w:val="009B57EC"/>
    <w:rsid w:val="009C7E35"/>
    <w:rsid w:val="009D7F11"/>
    <w:rsid w:val="009E0BF2"/>
    <w:rsid w:val="009F06C4"/>
    <w:rsid w:val="009F2587"/>
    <w:rsid w:val="009F28F1"/>
    <w:rsid w:val="009F7583"/>
    <w:rsid w:val="00A16F00"/>
    <w:rsid w:val="00A21A3C"/>
    <w:rsid w:val="00A36CA5"/>
    <w:rsid w:val="00A429D1"/>
    <w:rsid w:val="00A43208"/>
    <w:rsid w:val="00A441F3"/>
    <w:rsid w:val="00A465CA"/>
    <w:rsid w:val="00A50937"/>
    <w:rsid w:val="00A60834"/>
    <w:rsid w:val="00A64091"/>
    <w:rsid w:val="00A64707"/>
    <w:rsid w:val="00A669C0"/>
    <w:rsid w:val="00A91D2A"/>
    <w:rsid w:val="00AA046C"/>
    <w:rsid w:val="00AA67F0"/>
    <w:rsid w:val="00AA782F"/>
    <w:rsid w:val="00AC6C63"/>
    <w:rsid w:val="00AD27E6"/>
    <w:rsid w:val="00AD7928"/>
    <w:rsid w:val="00AE57D0"/>
    <w:rsid w:val="00AE72BA"/>
    <w:rsid w:val="00AF140D"/>
    <w:rsid w:val="00B05F1E"/>
    <w:rsid w:val="00B11B77"/>
    <w:rsid w:val="00B172A3"/>
    <w:rsid w:val="00B22256"/>
    <w:rsid w:val="00B3368C"/>
    <w:rsid w:val="00B3751E"/>
    <w:rsid w:val="00B40419"/>
    <w:rsid w:val="00B62EC0"/>
    <w:rsid w:val="00B63C11"/>
    <w:rsid w:val="00B744A1"/>
    <w:rsid w:val="00B74D75"/>
    <w:rsid w:val="00B8150B"/>
    <w:rsid w:val="00BC02E5"/>
    <w:rsid w:val="00BC101D"/>
    <w:rsid w:val="00BD0022"/>
    <w:rsid w:val="00BD0417"/>
    <w:rsid w:val="00BD49D5"/>
    <w:rsid w:val="00BF0977"/>
    <w:rsid w:val="00BF3AF2"/>
    <w:rsid w:val="00BF6392"/>
    <w:rsid w:val="00C0012A"/>
    <w:rsid w:val="00C1463B"/>
    <w:rsid w:val="00C147A0"/>
    <w:rsid w:val="00C30ADA"/>
    <w:rsid w:val="00C310B1"/>
    <w:rsid w:val="00C517D6"/>
    <w:rsid w:val="00C546E8"/>
    <w:rsid w:val="00C56F50"/>
    <w:rsid w:val="00C763CF"/>
    <w:rsid w:val="00C85BBB"/>
    <w:rsid w:val="00C90A6F"/>
    <w:rsid w:val="00C92D99"/>
    <w:rsid w:val="00C97228"/>
    <w:rsid w:val="00CA0F48"/>
    <w:rsid w:val="00CA2CF2"/>
    <w:rsid w:val="00CA592E"/>
    <w:rsid w:val="00CD7277"/>
    <w:rsid w:val="00CE4619"/>
    <w:rsid w:val="00CE474F"/>
    <w:rsid w:val="00D03615"/>
    <w:rsid w:val="00D0387D"/>
    <w:rsid w:val="00D12A08"/>
    <w:rsid w:val="00D20C62"/>
    <w:rsid w:val="00D24A3C"/>
    <w:rsid w:val="00D257FC"/>
    <w:rsid w:val="00D3169C"/>
    <w:rsid w:val="00D356BB"/>
    <w:rsid w:val="00D36F9E"/>
    <w:rsid w:val="00D44B90"/>
    <w:rsid w:val="00D53F9B"/>
    <w:rsid w:val="00D5417B"/>
    <w:rsid w:val="00D5466A"/>
    <w:rsid w:val="00D55907"/>
    <w:rsid w:val="00D5609B"/>
    <w:rsid w:val="00D6611C"/>
    <w:rsid w:val="00D66D35"/>
    <w:rsid w:val="00D82AD3"/>
    <w:rsid w:val="00D83684"/>
    <w:rsid w:val="00D85200"/>
    <w:rsid w:val="00DB0634"/>
    <w:rsid w:val="00DB2AC5"/>
    <w:rsid w:val="00DB5852"/>
    <w:rsid w:val="00DB7A57"/>
    <w:rsid w:val="00DC6F24"/>
    <w:rsid w:val="00DD49E7"/>
    <w:rsid w:val="00DF5123"/>
    <w:rsid w:val="00E07678"/>
    <w:rsid w:val="00E115BB"/>
    <w:rsid w:val="00E1360E"/>
    <w:rsid w:val="00E207FF"/>
    <w:rsid w:val="00E331A8"/>
    <w:rsid w:val="00E3533B"/>
    <w:rsid w:val="00E41414"/>
    <w:rsid w:val="00E41459"/>
    <w:rsid w:val="00E42E8A"/>
    <w:rsid w:val="00E55D7A"/>
    <w:rsid w:val="00E63D9F"/>
    <w:rsid w:val="00E64B08"/>
    <w:rsid w:val="00E679CC"/>
    <w:rsid w:val="00E70ABF"/>
    <w:rsid w:val="00E74731"/>
    <w:rsid w:val="00E81CBD"/>
    <w:rsid w:val="00E8797A"/>
    <w:rsid w:val="00EB0AB2"/>
    <w:rsid w:val="00EC6699"/>
    <w:rsid w:val="00EC6BB3"/>
    <w:rsid w:val="00EC7739"/>
    <w:rsid w:val="00EC7ACC"/>
    <w:rsid w:val="00ED1211"/>
    <w:rsid w:val="00ED4369"/>
    <w:rsid w:val="00EE4350"/>
    <w:rsid w:val="00EF4984"/>
    <w:rsid w:val="00EF663F"/>
    <w:rsid w:val="00F241CB"/>
    <w:rsid w:val="00F41499"/>
    <w:rsid w:val="00F60CCB"/>
    <w:rsid w:val="00F65FFC"/>
    <w:rsid w:val="00F6607E"/>
    <w:rsid w:val="00F7236A"/>
    <w:rsid w:val="00F7320B"/>
    <w:rsid w:val="00F74B2C"/>
    <w:rsid w:val="00F764C8"/>
    <w:rsid w:val="00F81274"/>
    <w:rsid w:val="00F87782"/>
    <w:rsid w:val="00F920DB"/>
    <w:rsid w:val="00F94052"/>
    <w:rsid w:val="00FA6F01"/>
    <w:rsid w:val="00FC7513"/>
    <w:rsid w:val="00FD71BA"/>
    <w:rsid w:val="00FE13D7"/>
    <w:rsid w:val="00FE5640"/>
    <w:rsid w:val="00FF253E"/>
    <w:rsid w:val="00FF597F"/>
    <w:rsid w:val="00FF7116"/>
    <w:rsid w:val="00FF73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5590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372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C517D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517D6"/>
    <w:rPr>
      <w:rFonts w:ascii="Tahoma" w:hAnsi="Tahoma" w:cs="Tahoma"/>
      <w:sz w:val="16"/>
      <w:szCs w:val="16"/>
    </w:rPr>
  </w:style>
  <w:style w:type="paragraph" w:customStyle="1" w:styleId="MDPI13authornames">
    <w:name w:val="MDPI_1.3_authornames"/>
    <w:basedOn w:val="Normale"/>
    <w:next w:val="Normale"/>
    <w:qFormat/>
    <w:rsid w:val="00576CAE"/>
    <w:pPr>
      <w:adjustRightInd w:val="0"/>
      <w:snapToGrid w:val="0"/>
      <w:spacing w:after="120" w:line="260" w:lineRule="atLeast"/>
    </w:pPr>
    <w:rPr>
      <w:rFonts w:ascii="Palatino Linotype" w:eastAsia="Times New Roman" w:hAnsi="Palatino Linotype" w:cs="Times New Roman"/>
      <w:b/>
      <w:color w:val="000000"/>
      <w:sz w:val="20"/>
      <w:lang w:val="en-US" w:eastAsia="de-DE" w:bidi="en-US"/>
    </w:rPr>
  </w:style>
  <w:style w:type="paragraph" w:customStyle="1" w:styleId="MDPI16affiliation">
    <w:name w:val="MDPI_1.6_affiliation"/>
    <w:basedOn w:val="Normale"/>
    <w:qFormat/>
    <w:rsid w:val="00576CAE"/>
    <w:pPr>
      <w:adjustRightInd w:val="0"/>
      <w:snapToGrid w:val="0"/>
      <w:spacing w:after="0" w:line="200" w:lineRule="atLeast"/>
      <w:ind w:left="311" w:hanging="198"/>
    </w:pPr>
    <w:rPr>
      <w:rFonts w:ascii="Palatino Linotype" w:eastAsia="Times New Roman" w:hAnsi="Palatino Linotype" w:cs="Times New Roman"/>
      <w:color w:val="000000"/>
      <w:sz w:val="18"/>
      <w:szCs w:val="18"/>
      <w:lang w:val="en-US" w:eastAsia="de-DE" w:bidi="en-US"/>
    </w:rPr>
  </w:style>
  <w:style w:type="character" w:styleId="Collegamentoipertestuale">
    <w:name w:val="Hyperlink"/>
    <w:uiPriority w:val="99"/>
    <w:unhideWhenUsed/>
    <w:rsid w:val="00576CAE"/>
    <w:rPr>
      <w:color w:val="0563C1"/>
      <w:u w:val="single"/>
    </w:rPr>
  </w:style>
  <w:style w:type="character" w:styleId="Numeroriga">
    <w:name w:val="line number"/>
    <w:basedOn w:val="Carpredefinitoparagrafo"/>
    <w:uiPriority w:val="99"/>
    <w:semiHidden/>
    <w:unhideWhenUsed/>
    <w:rsid w:val="002A29AB"/>
  </w:style>
  <w:style w:type="paragraph" w:styleId="Paragrafoelenco">
    <w:name w:val="List Paragraph"/>
    <w:basedOn w:val="Normale"/>
    <w:uiPriority w:val="34"/>
    <w:qFormat/>
    <w:rsid w:val="00742224"/>
    <w:pPr>
      <w:ind w:left="720"/>
      <w:contextualSpacing/>
    </w:pPr>
  </w:style>
  <w:style w:type="paragraph" w:styleId="Intestazione">
    <w:name w:val="header"/>
    <w:basedOn w:val="Normale"/>
    <w:link w:val="IntestazioneCarattere"/>
    <w:uiPriority w:val="99"/>
    <w:unhideWhenUsed/>
    <w:rsid w:val="0030672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0672A"/>
  </w:style>
  <w:style w:type="paragraph" w:styleId="Pidipagina">
    <w:name w:val="footer"/>
    <w:basedOn w:val="Normale"/>
    <w:link w:val="PidipaginaCarattere"/>
    <w:uiPriority w:val="99"/>
    <w:unhideWhenUsed/>
    <w:rsid w:val="0030672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0672A"/>
  </w:style>
  <w:style w:type="character" w:customStyle="1" w:styleId="A10">
    <w:name w:val="A10"/>
    <w:uiPriority w:val="99"/>
    <w:rsid w:val="00203D63"/>
    <w:rPr>
      <w:rFonts w:cs="Warnock Pro"/>
      <w:color w:val="221E1F"/>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5590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372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C517D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517D6"/>
    <w:rPr>
      <w:rFonts w:ascii="Tahoma" w:hAnsi="Tahoma" w:cs="Tahoma"/>
      <w:sz w:val="16"/>
      <w:szCs w:val="16"/>
    </w:rPr>
  </w:style>
  <w:style w:type="paragraph" w:customStyle="1" w:styleId="MDPI13authornames">
    <w:name w:val="MDPI_1.3_authornames"/>
    <w:basedOn w:val="Normale"/>
    <w:next w:val="Normale"/>
    <w:qFormat/>
    <w:rsid w:val="00576CAE"/>
    <w:pPr>
      <w:adjustRightInd w:val="0"/>
      <w:snapToGrid w:val="0"/>
      <w:spacing w:after="120" w:line="260" w:lineRule="atLeast"/>
    </w:pPr>
    <w:rPr>
      <w:rFonts w:ascii="Palatino Linotype" w:eastAsia="Times New Roman" w:hAnsi="Palatino Linotype" w:cs="Times New Roman"/>
      <w:b/>
      <w:color w:val="000000"/>
      <w:sz w:val="20"/>
      <w:lang w:val="en-US" w:eastAsia="de-DE" w:bidi="en-US"/>
    </w:rPr>
  </w:style>
  <w:style w:type="paragraph" w:customStyle="1" w:styleId="MDPI16affiliation">
    <w:name w:val="MDPI_1.6_affiliation"/>
    <w:basedOn w:val="Normale"/>
    <w:qFormat/>
    <w:rsid w:val="00576CAE"/>
    <w:pPr>
      <w:adjustRightInd w:val="0"/>
      <w:snapToGrid w:val="0"/>
      <w:spacing w:after="0" w:line="200" w:lineRule="atLeast"/>
      <w:ind w:left="311" w:hanging="198"/>
    </w:pPr>
    <w:rPr>
      <w:rFonts w:ascii="Palatino Linotype" w:eastAsia="Times New Roman" w:hAnsi="Palatino Linotype" w:cs="Times New Roman"/>
      <w:color w:val="000000"/>
      <w:sz w:val="18"/>
      <w:szCs w:val="18"/>
      <w:lang w:val="en-US" w:eastAsia="de-DE" w:bidi="en-US"/>
    </w:rPr>
  </w:style>
  <w:style w:type="character" w:styleId="Collegamentoipertestuale">
    <w:name w:val="Hyperlink"/>
    <w:uiPriority w:val="99"/>
    <w:unhideWhenUsed/>
    <w:rsid w:val="00576CAE"/>
    <w:rPr>
      <w:color w:val="0563C1"/>
      <w:u w:val="single"/>
    </w:rPr>
  </w:style>
  <w:style w:type="character" w:styleId="Numeroriga">
    <w:name w:val="line number"/>
    <w:basedOn w:val="Carpredefinitoparagrafo"/>
    <w:uiPriority w:val="99"/>
    <w:semiHidden/>
    <w:unhideWhenUsed/>
    <w:rsid w:val="002A29AB"/>
  </w:style>
  <w:style w:type="paragraph" w:styleId="Paragrafoelenco">
    <w:name w:val="List Paragraph"/>
    <w:basedOn w:val="Normale"/>
    <w:uiPriority w:val="34"/>
    <w:qFormat/>
    <w:rsid w:val="00742224"/>
    <w:pPr>
      <w:ind w:left="720"/>
      <w:contextualSpacing/>
    </w:pPr>
  </w:style>
  <w:style w:type="paragraph" w:styleId="Intestazione">
    <w:name w:val="header"/>
    <w:basedOn w:val="Normale"/>
    <w:link w:val="IntestazioneCarattere"/>
    <w:uiPriority w:val="99"/>
    <w:unhideWhenUsed/>
    <w:rsid w:val="0030672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0672A"/>
  </w:style>
  <w:style w:type="paragraph" w:styleId="Pidipagina">
    <w:name w:val="footer"/>
    <w:basedOn w:val="Normale"/>
    <w:link w:val="PidipaginaCarattere"/>
    <w:uiPriority w:val="99"/>
    <w:unhideWhenUsed/>
    <w:rsid w:val="0030672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0672A"/>
  </w:style>
  <w:style w:type="character" w:customStyle="1" w:styleId="A10">
    <w:name w:val="A10"/>
    <w:uiPriority w:val="99"/>
    <w:rsid w:val="00203D63"/>
    <w:rPr>
      <w:rFonts w:cs="Warnock Pro"/>
      <w:color w:val="221E1F"/>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fano.cecchini@unibas.it"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9283</TotalTime>
  <Pages>16</Pages>
  <Words>4064</Words>
  <Characters>23167</Characters>
  <Application>Microsoft Office Word</Application>
  <DocSecurity>0</DocSecurity>
  <Lines>193</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STEFANO</dc:creator>
  <cp:lastModifiedBy>STEFANO</cp:lastModifiedBy>
  <cp:revision>279</cp:revision>
  <cp:lastPrinted>2021-05-27T08:17:00Z</cp:lastPrinted>
  <dcterms:created xsi:type="dcterms:W3CDTF">2020-10-07T07:15:00Z</dcterms:created>
  <dcterms:modified xsi:type="dcterms:W3CDTF">2021-11-12T10:58:00Z</dcterms:modified>
</cp:coreProperties>
</file>